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74F6AC04" w:rsidR="009A7FA5" w:rsidRDefault="009A7FA5">
      <w:pPr>
        <w:rPr>
          <w:b/>
          <w:bCs/>
        </w:rPr>
      </w:pPr>
      <w:r w:rsidRPr="0044111B">
        <w:rPr>
          <w:b/>
          <w:bCs/>
        </w:rPr>
        <w:t xml:space="preserve">MINUTES OF PPG </w:t>
      </w:r>
      <w:r w:rsidR="00853F49">
        <w:rPr>
          <w:b/>
          <w:bCs/>
        </w:rPr>
        <w:t xml:space="preserve">AGM </w:t>
      </w:r>
      <w:r w:rsidRPr="0044111B">
        <w:rPr>
          <w:b/>
          <w:bCs/>
        </w:rPr>
        <w:t>MEETING</w:t>
      </w:r>
      <w:r w:rsidRPr="0044111B">
        <w:rPr>
          <w:b/>
          <w:bCs/>
        </w:rPr>
        <w:tab/>
      </w:r>
      <w:r w:rsidR="00B66A5E">
        <w:rPr>
          <w:b/>
          <w:bCs/>
        </w:rPr>
        <w:t>2</w:t>
      </w:r>
      <w:r w:rsidR="00ED4FB7">
        <w:rPr>
          <w:b/>
          <w:bCs/>
        </w:rPr>
        <w:t>4</w:t>
      </w:r>
      <w:r w:rsidR="00B66A5E" w:rsidRPr="00B66A5E">
        <w:rPr>
          <w:b/>
          <w:bCs/>
          <w:vertAlign w:val="superscript"/>
        </w:rPr>
        <w:t>th</w:t>
      </w:r>
      <w:r w:rsidR="00B66A5E">
        <w:rPr>
          <w:b/>
          <w:bCs/>
        </w:rPr>
        <w:t xml:space="preserve"> </w:t>
      </w:r>
      <w:r w:rsidR="006F3419">
        <w:rPr>
          <w:b/>
          <w:bCs/>
        </w:rPr>
        <w:t>March</w:t>
      </w:r>
      <w:r w:rsidR="00B66A5E">
        <w:rPr>
          <w:b/>
          <w:bCs/>
        </w:rPr>
        <w:t xml:space="preserve"> 202</w:t>
      </w:r>
      <w:r w:rsidR="00B11252">
        <w:rPr>
          <w:b/>
          <w:bCs/>
        </w:rPr>
        <w:t>6</w:t>
      </w:r>
      <w:r w:rsidRPr="0044111B">
        <w:rPr>
          <w:b/>
          <w:bCs/>
        </w:rPr>
        <w:tab/>
        <w:t xml:space="preserve">VENUE: </w:t>
      </w:r>
      <w:r w:rsidR="00A273EA">
        <w:rPr>
          <w:b/>
          <w:bCs/>
        </w:rPr>
        <w:t>Number 65</w:t>
      </w:r>
      <w:r w:rsidR="00BF0377">
        <w:rPr>
          <w:b/>
          <w:bCs/>
        </w:rPr>
        <w:t>.</w:t>
      </w:r>
    </w:p>
    <w:tbl>
      <w:tblPr>
        <w:tblW w:w="7225" w:type="dxa"/>
        <w:tblLook w:val="04A0" w:firstRow="1" w:lastRow="0" w:firstColumn="1" w:lastColumn="0" w:noHBand="0" w:noVBand="1"/>
      </w:tblPr>
      <w:tblGrid>
        <w:gridCol w:w="1230"/>
        <w:gridCol w:w="1300"/>
        <w:gridCol w:w="1660"/>
        <w:gridCol w:w="1540"/>
        <w:gridCol w:w="1495"/>
      </w:tblGrid>
      <w:tr w:rsidR="00884A6A" w:rsidRPr="00884A6A" w14:paraId="072F87DC" w14:textId="77777777" w:rsidTr="00CB46F8">
        <w:trPr>
          <w:trHeight w:val="360"/>
        </w:trPr>
        <w:tc>
          <w:tcPr>
            <w:tcW w:w="1230" w:type="dxa"/>
            <w:tcBorders>
              <w:top w:val="single" w:sz="4" w:space="0" w:color="auto"/>
              <w:left w:val="single" w:sz="4" w:space="0" w:color="auto"/>
              <w:bottom w:val="single" w:sz="4" w:space="0" w:color="auto"/>
              <w:right w:val="single" w:sz="4" w:space="0" w:color="auto"/>
            </w:tcBorders>
            <w:noWrap/>
            <w:vAlign w:val="bottom"/>
            <w:hideMark/>
          </w:tcPr>
          <w:p w14:paraId="1A401AAF" w14:textId="77777777" w:rsidR="00884A6A" w:rsidRPr="00884A6A" w:rsidRDefault="00884A6A" w:rsidP="00884A6A">
            <w:pPr>
              <w:spacing w:after="0" w:line="240" w:lineRule="auto"/>
              <w:rPr>
                <w:rFonts w:ascii="Aptos Narrow" w:eastAsia="Times New Roman" w:hAnsi="Aptos Narrow" w:cs="Times New Roman"/>
                <w:b/>
                <w:bCs/>
                <w:color w:val="000000"/>
                <w:kern w:val="0"/>
                <w:szCs w:val="20"/>
                <w:lang w:eastAsia="en-GB"/>
                <w14:ligatures w14:val="none"/>
              </w:rPr>
            </w:pPr>
            <w:r w:rsidRPr="00884A6A">
              <w:rPr>
                <w:rFonts w:ascii="Aptos Narrow" w:eastAsia="Times New Roman" w:hAnsi="Aptos Narrow" w:cs="Times New Roman"/>
                <w:b/>
                <w:bCs/>
                <w:color w:val="000000"/>
                <w:kern w:val="0"/>
                <w:szCs w:val="20"/>
                <w:lang w:eastAsia="en-GB"/>
                <w14:ligatures w14:val="none"/>
              </w:rPr>
              <w:t>Initials</w:t>
            </w:r>
          </w:p>
        </w:tc>
        <w:tc>
          <w:tcPr>
            <w:tcW w:w="1300" w:type="dxa"/>
            <w:tcBorders>
              <w:top w:val="single" w:sz="4" w:space="0" w:color="auto"/>
              <w:left w:val="nil"/>
              <w:bottom w:val="single" w:sz="4" w:space="0" w:color="auto"/>
              <w:right w:val="single" w:sz="4" w:space="0" w:color="auto"/>
            </w:tcBorders>
            <w:noWrap/>
            <w:vAlign w:val="bottom"/>
            <w:hideMark/>
          </w:tcPr>
          <w:p w14:paraId="284C78F9" w14:textId="77777777" w:rsidR="00884A6A" w:rsidRPr="00884A6A" w:rsidRDefault="00884A6A" w:rsidP="00884A6A">
            <w:pPr>
              <w:spacing w:after="0" w:line="240" w:lineRule="auto"/>
              <w:rPr>
                <w:rFonts w:ascii="Aptos Narrow" w:eastAsia="Times New Roman" w:hAnsi="Aptos Narrow" w:cs="Times New Roman"/>
                <w:b/>
                <w:bCs/>
                <w:color w:val="000000"/>
                <w:kern w:val="0"/>
                <w:szCs w:val="20"/>
                <w:lang w:eastAsia="en-GB"/>
                <w14:ligatures w14:val="none"/>
              </w:rPr>
            </w:pPr>
            <w:r w:rsidRPr="00884A6A">
              <w:rPr>
                <w:rFonts w:ascii="Aptos Narrow" w:eastAsia="Times New Roman" w:hAnsi="Aptos Narrow" w:cs="Times New Roman"/>
                <w:b/>
                <w:bCs/>
                <w:color w:val="000000"/>
                <w:kern w:val="0"/>
                <w:szCs w:val="20"/>
                <w:lang w:eastAsia="en-GB"/>
                <w14:ligatures w14:val="none"/>
              </w:rPr>
              <w:t>First Name</w:t>
            </w:r>
          </w:p>
        </w:tc>
        <w:tc>
          <w:tcPr>
            <w:tcW w:w="1660" w:type="dxa"/>
            <w:tcBorders>
              <w:top w:val="single" w:sz="4" w:space="0" w:color="auto"/>
              <w:left w:val="nil"/>
              <w:bottom w:val="single" w:sz="4" w:space="0" w:color="auto"/>
              <w:right w:val="single" w:sz="4" w:space="0" w:color="auto"/>
            </w:tcBorders>
            <w:noWrap/>
            <w:vAlign w:val="bottom"/>
            <w:hideMark/>
          </w:tcPr>
          <w:p w14:paraId="18C9A129" w14:textId="77777777" w:rsidR="00884A6A" w:rsidRPr="00884A6A" w:rsidRDefault="00884A6A" w:rsidP="00884A6A">
            <w:pPr>
              <w:spacing w:after="0" w:line="240" w:lineRule="auto"/>
              <w:rPr>
                <w:rFonts w:ascii="Aptos Narrow" w:eastAsia="Times New Roman" w:hAnsi="Aptos Narrow" w:cs="Times New Roman"/>
                <w:b/>
                <w:bCs/>
                <w:color w:val="000000"/>
                <w:kern w:val="0"/>
                <w:szCs w:val="20"/>
                <w:lang w:eastAsia="en-GB"/>
                <w14:ligatures w14:val="none"/>
              </w:rPr>
            </w:pPr>
            <w:r w:rsidRPr="00884A6A">
              <w:rPr>
                <w:rFonts w:ascii="Aptos Narrow" w:eastAsia="Times New Roman" w:hAnsi="Aptos Narrow" w:cs="Times New Roman"/>
                <w:b/>
                <w:bCs/>
                <w:color w:val="000000"/>
                <w:kern w:val="0"/>
                <w:szCs w:val="20"/>
                <w:lang w:eastAsia="en-GB"/>
                <w14:ligatures w14:val="none"/>
              </w:rPr>
              <w:t>Last Name</w:t>
            </w:r>
          </w:p>
        </w:tc>
        <w:tc>
          <w:tcPr>
            <w:tcW w:w="1540" w:type="dxa"/>
            <w:tcBorders>
              <w:top w:val="single" w:sz="4" w:space="0" w:color="auto"/>
              <w:left w:val="nil"/>
              <w:bottom w:val="single" w:sz="4" w:space="0" w:color="auto"/>
              <w:right w:val="single" w:sz="4" w:space="0" w:color="auto"/>
            </w:tcBorders>
            <w:noWrap/>
            <w:vAlign w:val="bottom"/>
            <w:hideMark/>
          </w:tcPr>
          <w:p w14:paraId="0A38707F" w14:textId="77777777" w:rsidR="00884A6A" w:rsidRPr="00884A6A" w:rsidRDefault="00884A6A" w:rsidP="00884A6A">
            <w:pPr>
              <w:spacing w:after="0" w:line="240" w:lineRule="auto"/>
              <w:rPr>
                <w:rFonts w:ascii="Aptos Narrow" w:eastAsia="Times New Roman" w:hAnsi="Aptos Narrow" w:cs="Times New Roman"/>
                <w:b/>
                <w:bCs/>
                <w:color w:val="000000"/>
                <w:kern w:val="0"/>
                <w:szCs w:val="20"/>
                <w:lang w:eastAsia="en-GB"/>
                <w14:ligatures w14:val="none"/>
              </w:rPr>
            </w:pPr>
            <w:r w:rsidRPr="00884A6A">
              <w:rPr>
                <w:rFonts w:ascii="Aptos Narrow" w:eastAsia="Times New Roman" w:hAnsi="Aptos Narrow" w:cs="Times New Roman"/>
                <w:b/>
                <w:bCs/>
                <w:color w:val="000000"/>
                <w:kern w:val="0"/>
                <w:szCs w:val="20"/>
                <w:lang w:eastAsia="en-GB"/>
                <w14:ligatures w14:val="none"/>
              </w:rPr>
              <w:t>Surgery</w:t>
            </w:r>
          </w:p>
        </w:tc>
        <w:tc>
          <w:tcPr>
            <w:tcW w:w="1495" w:type="dxa"/>
            <w:tcBorders>
              <w:top w:val="single" w:sz="4" w:space="0" w:color="auto"/>
              <w:left w:val="nil"/>
              <w:bottom w:val="single" w:sz="4" w:space="0" w:color="auto"/>
              <w:right w:val="single" w:sz="4" w:space="0" w:color="auto"/>
            </w:tcBorders>
            <w:noWrap/>
            <w:vAlign w:val="bottom"/>
            <w:hideMark/>
          </w:tcPr>
          <w:p w14:paraId="3240805E" w14:textId="77777777" w:rsidR="00884A6A" w:rsidRPr="00884A6A" w:rsidRDefault="00884A6A" w:rsidP="00884A6A">
            <w:pPr>
              <w:spacing w:after="0" w:line="240" w:lineRule="auto"/>
              <w:rPr>
                <w:rFonts w:ascii="Aptos Narrow" w:eastAsia="Times New Roman" w:hAnsi="Aptos Narrow" w:cs="Times New Roman"/>
                <w:b/>
                <w:bCs/>
                <w:color w:val="000000"/>
                <w:kern w:val="0"/>
                <w:szCs w:val="20"/>
                <w:lang w:eastAsia="en-GB"/>
                <w14:ligatures w14:val="none"/>
              </w:rPr>
            </w:pPr>
            <w:r w:rsidRPr="00884A6A">
              <w:rPr>
                <w:rFonts w:ascii="Aptos Narrow" w:eastAsia="Times New Roman" w:hAnsi="Aptos Narrow" w:cs="Times New Roman"/>
                <w:b/>
                <w:bCs/>
                <w:color w:val="000000"/>
                <w:kern w:val="0"/>
                <w:szCs w:val="20"/>
                <w:lang w:eastAsia="en-GB"/>
                <w14:ligatures w14:val="none"/>
              </w:rPr>
              <w:t>Apologies</w:t>
            </w:r>
          </w:p>
        </w:tc>
      </w:tr>
      <w:tr w:rsidR="00884A6A" w:rsidRPr="00884A6A" w14:paraId="04F4D856"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457BC5F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JA</w:t>
            </w:r>
          </w:p>
        </w:tc>
        <w:tc>
          <w:tcPr>
            <w:tcW w:w="1300" w:type="dxa"/>
            <w:tcBorders>
              <w:top w:val="nil"/>
              <w:left w:val="nil"/>
              <w:bottom w:val="single" w:sz="4" w:space="0" w:color="auto"/>
              <w:right w:val="single" w:sz="4" w:space="0" w:color="auto"/>
            </w:tcBorders>
            <w:noWrap/>
            <w:vAlign w:val="bottom"/>
            <w:hideMark/>
          </w:tcPr>
          <w:p w14:paraId="38671DD4"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Jane</w:t>
            </w:r>
          </w:p>
        </w:tc>
        <w:tc>
          <w:tcPr>
            <w:tcW w:w="1660" w:type="dxa"/>
            <w:tcBorders>
              <w:top w:val="nil"/>
              <w:left w:val="nil"/>
              <w:bottom w:val="single" w:sz="4" w:space="0" w:color="auto"/>
              <w:right w:val="single" w:sz="4" w:space="0" w:color="auto"/>
            </w:tcBorders>
            <w:noWrap/>
            <w:vAlign w:val="bottom"/>
            <w:hideMark/>
          </w:tcPr>
          <w:p w14:paraId="66F01A3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Allen</w:t>
            </w:r>
          </w:p>
        </w:tc>
        <w:tc>
          <w:tcPr>
            <w:tcW w:w="1540" w:type="dxa"/>
            <w:tcBorders>
              <w:top w:val="nil"/>
              <w:left w:val="nil"/>
              <w:bottom w:val="single" w:sz="4" w:space="0" w:color="auto"/>
              <w:right w:val="single" w:sz="4" w:space="0" w:color="auto"/>
            </w:tcBorders>
            <w:noWrap/>
            <w:vAlign w:val="bottom"/>
            <w:hideMark/>
          </w:tcPr>
          <w:p w14:paraId="242AA5C5"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13263EBA" w14:textId="5FE87E3F"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Pr>
                <w:rFonts w:ascii="Aptos Narrow" w:eastAsia="Times New Roman" w:hAnsi="Aptos Narrow" w:cs="Times New Roman"/>
                <w:color w:val="000000"/>
                <w:kern w:val="0"/>
                <w:szCs w:val="20"/>
                <w:lang w:eastAsia="en-GB"/>
                <w14:ligatures w14:val="none"/>
              </w:rPr>
              <w:t>Apol</w:t>
            </w:r>
            <w:r w:rsidR="00CB46F8">
              <w:rPr>
                <w:rFonts w:ascii="Aptos Narrow" w:eastAsia="Times New Roman" w:hAnsi="Aptos Narrow" w:cs="Times New Roman"/>
                <w:color w:val="000000"/>
                <w:kern w:val="0"/>
                <w:szCs w:val="20"/>
                <w:lang w:eastAsia="en-GB"/>
                <w14:ligatures w14:val="none"/>
              </w:rPr>
              <w:t>ogies</w:t>
            </w:r>
          </w:p>
        </w:tc>
      </w:tr>
      <w:tr w:rsidR="00884A6A" w:rsidRPr="00884A6A" w14:paraId="2368D743"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401C1DC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CBJ</w:t>
            </w:r>
          </w:p>
        </w:tc>
        <w:tc>
          <w:tcPr>
            <w:tcW w:w="1300" w:type="dxa"/>
            <w:tcBorders>
              <w:top w:val="nil"/>
              <w:left w:val="nil"/>
              <w:bottom w:val="single" w:sz="4" w:space="0" w:color="auto"/>
              <w:right w:val="single" w:sz="4" w:space="0" w:color="auto"/>
            </w:tcBorders>
            <w:noWrap/>
            <w:vAlign w:val="bottom"/>
            <w:hideMark/>
          </w:tcPr>
          <w:p w14:paraId="11AF4086"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Catherine</w:t>
            </w:r>
          </w:p>
        </w:tc>
        <w:tc>
          <w:tcPr>
            <w:tcW w:w="1660" w:type="dxa"/>
            <w:tcBorders>
              <w:top w:val="nil"/>
              <w:left w:val="nil"/>
              <w:bottom w:val="single" w:sz="4" w:space="0" w:color="auto"/>
              <w:right w:val="single" w:sz="4" w:space="0" w:color="auto"/>
            </w:tcBorders>
            <w:noWrap/>
            <w:vAlign w:val="bottom"/>
            <w:hideMark/>
          </w:tcPr>
          <w:p w14:paraId="0B4B175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Bartle-Jenkins</w:t>
            </w:r>
          </w:p>
        </w:tc>
        <w:tc>
          <w:tcPr>
            <w:tcW w:w="1540" w:type="dxa"/>
            <w:tcBorders>
              <w:top w:val="nil"/>
              <w:left w:val="nil"/>
              <w:bottom w:val="single" w:sz="4" w:space="0" w:color="auto"/>
              <w:right w:val="single" w:sz="4" w:space="0" w:color="auto"/>
            </w:tcBorders>
            <w:noWrap/>
            <w:vAlign w:val="bottom"/>
            <w:hideMark/>
          </w:tcPr>
          <w:p w14:paraId="5ACC3DF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68717415"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33806EA2"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0816F00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SJC</w:t>
            </w:r>
          </w:p>
        </w:tc>
        <w:tc>
          <w:tcPr>
            <w:tcW w:w="1300" w:type="dxa"/>
            <w:tcBorders>
              <w:top w:val="nil"/>
              <w:left w:val="nil"/>
              <w:bottom w:val="single" w:sz="4" w:space="0" w:color="auto"/>
              <w:right w:val="single" w:sz="4" w:space="0" w:color="auto"/>
            </w:tcBorders>
            <w:noWrap/>
            <w:vAlign w:val="bottom"/>
            <w:hideMark/>
          </w:tcPr>
          <w:p w14:paraId="7303B38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Sarah Jane</w:t>
            </w:r>
          </w:p>
        </w:tc>
        <w:tc>
          <w:tcPr>
            <w:tcW w:w="1660" w:type="dxa"/>
            <w:tcBorders>
              <w:top w:val="nil"/>
              <w:left w:val="nil"/>
              <w:bottom w:val="single" w:sz="4" w:space="0" w:color="auto"/>
              <w:right w:val="single" w:sz="4" w:space="0" w:color="auto"/>
            </w:tcBorders>
            <w:noWrap/>
            <w:vAlign w:val="bottom"/>
            <w:hideMark/>
          </w:tcPr>
          <w:p w14:paraId="700A501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Cobley</w:t>
            </w:r>
          </w:p>
        </w:tc>
        <w:tc>
          <w:tcPr>
            <w:tcW w:w="1540" w:type="dxa"/>
            <w:tcBorders>
              <w:top w:val="nil"/>
              <w:left w:val="nil"/>
              <w:bottom w:val="single" w:sz="4" w:space="0" w:color="auto"/>
              <w:right w:val="single" w:sz="4" w:space="0" w:color="auto"/>
            </w:tcBorders>
            <w:noWrap/>
            <w:vAlign w:val="bottom"/>
            <w:hideMark/>
          </w:tcPr>
          <w:p w14:paraId="56AEDE9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Long Ashton</w:t>
            </w:r>
          </w:p>
        </w:tc>
        <w:tc>
          <w:tcPr>
            <w:tcW w:w="1495" w:type="dxa"/>
            <w:tcBorders>
              <w:top w:val="nil"/>
              <w:left w:val="nil"/>
              <w:bottom w:val="single" w:sz="4" w:space="0" w:color="auto"/>
              <w:right w:val="single" w:sz="4" w:space="0" w:color="auto"/>
            </w:tcBorders>
            <w:noWrap/>
            <w:vAlign w:val="bottom"/>
            <w:hideMark/>
          </w:tcPr>
          <w:p w14:paraId="0D9F14AA" w14:textId="09AAD524"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Pr>
                <w:rFonts w:ascii="Aptos Narrow" w:eastAsia="Times New Roman" w:hAnsi="Aptos Narrow" w:cs="Times New Roman"/>
                <w:color w:val="000000"/>
                <w:kern w:val="0"/>
                <w:szCs w:val="20"/>
                <w:lang w:eastAsia="en-GB"/>
                <w14:ligatures w14:val="none"/>
              </w:rPr>
              <w:t>N</w:t>
            </w:r>
            <w:r w:rsidR="00CB46F8">
              <w:rPr>
                <w:rFonts w:ascii="Aptos Narrow" w:eastAsia="Times New Roman" w:hAnsi="Aptos Narrow" w:cs="Times New Roman"/>
                <w:color w:val="000000"/>
                <w:kern w:val="0"/>
                <w:szCs w:val="20"/>
                <w:lang w:eastAsia="en-GB"/>
                <w14:ligatures w14:val="none"/>
              </w:rPr>
              <w:t xml:space="preserve">ot </w:t>
            </w:r>
            <w:r>
              <w:rPr>
                <w:rFonts w:ascii="Aptos Narrow" w:eastAsia="Times New Roman" w:hAnsi="Aptos Narrow" w:cs="Times New Roman"/>
                <w:color w:val="000000"/>
                <w:kern w:val="0"/>
                <w:szCs w:val="20"/>
                <w:lang w:eastAsia="en-GB"/>
                <w14:ligatures w14:val="none"/>
              </w:rPr>
              <w:t>P</w:t>
            </w:r>
            <w:r w:rsidR="00CB46F8">
              <w:rPr>
                <w:rFonts w:ascii="Aptos Narrow" w:eastAsia="Times New Roman" w:hAnsi="Aptos Narrow" w:cs="Times New Roman"/>
                <w:color w:val="000000"/>
                <w:kern w:val="0"/>
                <w:szCs w:val="20"/>
                <w:lang w:eastAsia="en-GB"/>
                <w14:ligatures w14:val="none"/>
              </w:rPr>
              <w:t>resent</w:t>
            </w:r>
          </w:p>
        </w:tc>
      </w:tr>
      <w:tr w:rsidR="00884A6A" w:rsidRPr="00884A6A" w14:paraId="5A74A786"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6121034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AF</w:t>
            </w:r>
          </w:p>
        </w:tc>
        <w:tc>
          <w:tcPr>
            <w:tcW w:w="1300" w:type="dxa"/>
            <w:tcBorders>
              <w:top w:val="nil"/>
              <w:left w:val="nil"/>
              <w:bottom w:val="single" w:sz="4" w:space="0" w:color="auto"/>
              <w:right w:val="single" w:sz="4" w:space="0" w:color="auto"/>
            </w:tcBorders>
            <w:noWrap/>
            <w:vAlign w:val="bottom"/>
            <w:hideMark/>
          </w:tcPr>
          <w:p w14:paraId="4A87D77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Annie</w:t>
            </w:r>
          </w:p>
        </w:tc>
        <w:tc>
          <w:tcPr>
            <w:tcW w:w="1660" w:type="dxa"/>
            <w:tcBorders>
              <w:top w:val="nil"/>
              <w:left w:val="nil"/>
              <w:bottom w:val="single" w:sz="4" w:space="0" w:color="auto"/>
              <w:right w:val="single" w:sz="4" w:space="0" w:color="auto"/>
            </w:tcBorders>
            <w:noWrap/>
            <w:vAlign w:val="bottom"/>
            <w:hideMark/>
          </w:tcPr>
          <w:p w14:paraId="5861E92A"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Fanner</w:t>
            </w:r>
          </w:p>
        </w:tc>
        <w:tc>
          <w:tcPr>
            <w:tcW w:w="1540" w:type="dxa"/>
            <w:tcBorders>
              <w:top w:val="nil"/>
              <w:left w:val="nil"/>
              <w:bottom w:val="single" w:sz="4" w:space="0" w:color="auto"/>
              <w:right w:val="single" w:sz="4" w:space="0" w:color="auto"/>
            </w:tcBorders>
            <w:noWrap/>
            <w:vAlign w:val="bottom"/>
            <w:hideMark/>
          </w:tcPr>
          <w:p w14:paraId="3F3AD08B"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Backwell</w:t>
            </w:r>
          </w:p>
        </w:tc>
        <w:tc>
          <w:tcPr>
            <w:tcW w:w="1495" w:type="dxa"/>
            <w:tcBorders>
              <w:top w:val="nil"/>
              <w:left w:val="nil"/>
              <w:bottom w:val="single" w:sz="4" w:space="0" w:color="auto"/>
              <w:right w:val="single" w:sz="4" w:space="0" w:color="auto"/>
            </w:tcBorders>
            <w:noWrap/>
            <w:vAlign w:val="bottom"/>
            <w:hideMark/>
          </w:tcPr>
          <w:p w14:paraId="4E5F27A2"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22B0B07E"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484BB5D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AG</w:t>
            </w:r>
          </w:p>
        </w:tc>
        <w:tc>
          <w:tcPr>
            <w:tcW w:w="1300" w:type="dxa"/>
            <w:tcBorders>
              <w:top w:val="nil"/>
              <w:left w:val="nil"/>
              <w:bottom w:val="single" w:sz="4" w:space="0" w:color="auto"/>
              <w:right w:val="single" w:sz="4" w:space="0" w:color="auto"/>
            </w:tcBorders>
            <w:noWrap/>
            <w:vAlign w:val="bottom"/>
            <w:hideMark/>
          </w:tcPr>
          <w:p w14:paraId="1B8BE41B"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Anne</w:t>
            </w:r>
          </w:p>
        </w:tc>
        <w:tc>
          <w:tcPr>
            <w:tcW w:w="1660" w:type="dxa"/>
            <w:tcBorders>
              <w:top w:val="nil"/>
              <w:left w:val="nil"/>
              <w:bottom w:val="single" w:sz="4" w:space="0" w:color="auto"/>
              <w:right w:val="single" w:sz="4" w:space="0" w:color="auto"/>
            </w:tcBorders>
            <w:noWrap/>
            <w:vAlign w:val="bottom"/>
            <w:hideMark/>
          </w:tcPr>
          <w:p w14:paraId="60BAA1F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Garner</w:t>
            </w:r>
          </w:p>
        </w:tc>
        <w:tc>
          <w:tcPr>
            <w:tcW w:w="1540" w:type="dxa"/>
            <w:tcBorders>
              <w:top w:val="nil"/>
              <w:left w:val="nil"/>
              <w:bottom w:val="single" w:sz="4" w:space="0" w:color="auto"/>
              <w:right w:val="single" w:sz="4" w:space="0" w:color="auto"/>
            </w:tcBorders>
            <w:noWrap/>
            <w:vAlign w:val="bottom"/>
            <w:hideMark/>
          </w:tcPr>
          <w:p w14:paraId="72E48FD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Tower House</w:t>
            </w:r>
          </w:p>
        </w:tc>
        <w:tc>
          <w:tcPr>
            <w:tcW w:w="1495" w:type="dxa"/>
            <w:tcBorders>
              <w:top w:val="nil"/>
              <w:left w:val="nil"/>
              <w:bottom w:val="single" w:sz="4" w:space="0" w:color="auto"/>
              <w:right w:val="single" w:sz="4" w:space="0" w:color="auto"/>
            </w:tcBorders>
            <w:noWrap/>
            <w:vAlign w:val="bottom"/>
            <w:hideMark/>
          </w:tcPr>
          <w:p w14:paraId="456F28C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682FCE9F"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6F6F8F2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BH</w:t>
            </w:r>
          </w:p>
        </w:tc>
        <w:tc>
          <w:tcPr>
            <w:tcW w:w="1300" w:type="dxa"/>
            <w:tcBorders>
              <w:top w:val="nil"/>
              <w:left w:val="nil"/>
              <w:bottom w:val="single" w:sz="4" w:space="0" w:color="auto"/>
              <w:right w:val="single" w:sz="4" w:space="0" w:color="auto"/>
            </w:tcBorders>
            <w:noWrap/>
            <w:vAlign w:val="bottom"/>
            <w:hideMark/>
          </w:tcPr>
          <w:p w14:paraId="25D328DA"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Barbara</w:t>
            </w:r>
          </w:p>
        </w:tc>
        <w:tc>
          <w:tcPr>
            <w:tcW w:w="1660" w:type="dxa"/>
            <w:tcBorders>
              <w:top w:val="nil"/>
              <w:left w:val="nil"/>
              <w:bottom w:val="single" w:sz="4" w:space="0" w:color="auto"/>
              <w:right w:val="single" w:sz="4" w:space="0" w:color="auto"/>
            </w:tcBorders>
            <w:noWrap/>
            <w:vAlign w:val="bottom"/>
            <w:hideMark/>
          </w:tcPr>
          <w:p w14:paraId="30D305D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Harris</w:t>
            </w:r>
          </w:p>
        </w:tc>
        <w:tc>
          <w:tcPr>
            <w:tcW w:w="1540" w:type="dxa"/>
            <w:tcBorders>
              <w:top w:val="nil"/>
              <w:left w:val="nil"/>
              <w:bottom w:val="single" w:sz="4" w:space="0" w:color="auto"/>
              <w:right w:val="single" w:sz="4" w:space="0" w:color="auto"/>
            </w:tcBorders>
            <w:noWrap/>
            <w:vAlign w:val="bottom"/>
            <w:hideMark/>
          </w:tcPr>
          <w:p w14:paraId="2A93F05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Backwell</w:t>
            </w:r>
          </w:p>
        </w:tc>
        <w:tc>
          <w:tcPr>
            <w:tcW w:w="1495" w:type="dxa"/>
            <w:tcBorders>
              <w:top w:val="nil"/>
              <w:left w:val="nil"/>
              <w:bottom w:val="single" w:sz="4" w:space="0" w:color="auto"/>
              <w:right w:val="single" w:sz="4" w:space="0" w:color="auto"/>
            </w:tcBorders>
            <w:noWrap/>
            <w:vAlign w:val="bottom"/>
            <w:hideMark/>
          </w:tcPr>
          <w:p w14:paraId="0878B87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5A4E5231"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0D168B52"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MK</w:t>
            </w:r>
          </w:p>
        </w:tc>
        <w:tc>
          <w:tcPr>
            <w:tcW w:w="1300" w:type="dxa"/>
            <w:tcBorders>
              <w:top w:val="nil"/>
              <w:left w:val="nil"/>
              <w:bottom w:val="single" w:sz="4" w:space="0" w:color="auto"/>
              <w:right w:val="single" w:sz="4" w:space="0" w:color="auto"/>
            </w:tcBorders>
            <w:noWrap/>
            <w:vAlign w:val="bottom"/>
            <w:hideMark/>
          </w:tcPr>
          <w:p w14:paraId="34EB8F4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Marie</w:t>
            </w:r>
          </w:p>
        </w:tc>
        <w:tc>
          <w:tcPr>
            <w:tcW w:w="1660" w:type="dxa"/>
            <w:tcBorders>
              <w:top w:val="nil"/>
              <w:left w:val="nil"/>
              <w:bottom w:val="single" w:sz="4" w:space="0" w:color="auto"/>
              <w:right w:val="single" w:sz="4" w:space="0" w:color="auto"/>
            </w:tcBorders>
            <w:noWrap/>
            <w:vAlign w:val="bottom"/>
            <w:hideMark/>
          </w:tcPr>
          <w:p w14:paraId="4BE52D8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Kirkland</w:t>
            </w:r>
          </w:p>
        </w:tc>
        <w:tc>
          <w:tcPr>
            <w:tcW w:w="1540" w:type="dxa"/>
            <w:tcBorders>
              <w:top w:val="nil"/>
              <w:left w:val="nil"/>
              <w:bottom w:val="single" w:sz="4" w:space="0" w:color="auto"/>
              <w:right w:val="single" w:sz="4" w:space="0" w:color="auto"/>
            </w:tcBorders>
            <w:noWrap/>
            <w:vAlign w:val="bottom"/>
            <w:hideMark/>
          </w:tcPr>
          <w:p w14:paraId="3210627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Long Ashton</w:t>
            </w:r>
          </w:p>
        </w:tc>
        <w:tc>
          <w:tcPr>
            <w:tcW w:w="1495" w:type="dxa"/>
            <w:tcBorders>
              <w:top w:val="nil"/>
              <w:left w:val="nil"/>
              <w:bottom w:val="single" w:sz="4" w:space="0" w:color="auto"/>
              <w:right w:val="single" w:sz="4" w:space="0" w:color="auto"/>
            </w:tcBorders>
            <w:noWrap/>
            <w:vAlign w:val="bottom"/>
            <w:hideMark/>
          </w:tcPr>
          <w:p w14:paraId="399F5C6F" w14:textId="225878C4" w:rsidR="00884A6A" w:rsidRPr="00884A6A" w:rsidRDefault="00CB46F8"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Pr>
                <w:rFonts w:ascii="Aptos Narrow" w:eastAsia="Times New Roman" w:hAnsi="Aptos Narrow" w:cs="Times New Roman"/>
                <w:color w:val="000000"/>
                <w:kern w:val="0"/>
                <w:szCs w:val="20"/>
                <w:lang w:eastAsia="en-GB"/>
                <w14:ligatures w14:val="none"/>
              </w:rPr>
              <w:t>Apologies</w:t>
            </w:r>
          </w:p>
        </w:tc>
      </w:tr>
      <w:tr w:rsidR="00884A6A" w:rsidRPr="00884A6A" w14:paraId="06D381E6"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09B4121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DM</w:t>
            </w:r>
          </w:p>
        </w:tc>
        <w:tc>
          <w:tcPr>
            <w:tcW w:w="1300" w:type="dxa"/>
            <w:tcBorders>
              <w:top w:val="nil"/>
              <w:left w:val="nil"/>
              <w:bottom w:val="single" w:sz="4" w:space="0" w:color="auto"/>
              <w:right w:val="single" w:sz="4" w:space="0" w:color="auto"/>
            </w:tcBorders>
            <w:noWrap/>
            <w:vAlign w:val="bottom"/>
            <w:hideMark/>
          </w:tcPr>
          <w:p w14:paraId="5C27ED7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David</w:t>
            </w:r>
          </w:p>
        </w:tc>
        <w:tc>
          <w:tcPr>
            <w:tcW w:w="1660" w:type="dxa"/>
            <w:tcBorders>
              <w:top w:val="nil"/>
              <w:left w:val="nil"/>
              <w:bottom w:val="single" w:sz="4" w:space="0" w:color="auto"/>
              <w:right w:val="single" w:sz="4" w:space="0" w:color="auto"/>
            </w:tcBorders>
            <w:noWrap/>
            <w:vAlign w:val="bottom"/>
            <w:hideMark/>
          </w:tcPr>
          <w:p w14:paraId="02CD4BD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McConnell</w:t>
            </w:r>
          </w:p>
        </w:tc>
        <w:tc>
          <w:tcPr>
            <w:tcW w:w="1540" w:type="dxa"/>
            <w:tcBorders>
              <w:top w:val="nil"/>
              <w:left w:val="nil"/>
              <w:bottom w:val="single" w:sz="4" w:space="0" w:color="auto"/>
              <w:right w:val="single" w:sz="4" w:space="0" w:color="auto"/>
            </w:tcBorders>
            <w:noWrap/>
            <w:vAlign w:val="bottom"/>
            <w:hideMark/>
          </w:tcPr>
          <w:p w14:paraId="18E342A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61801E4A" w14:textId="2E624DB8"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sidR="00CB46F8">
              <w:rPr>
                <w:rFonts w:ascii="Aptos Narrow" w:eastAsia="Times New Roman" w:hAnsi="Aptos Narrow" w:cs="Times New Roman"/>
                <w:color w:val="000000"/>
                <w:kern w:val="0"/>
                <w:szCs w:val="20"/>
                <w:lang w:eastAsia="en-GB"/>
                <w14:ligatures w14:val="none"/>
              </w:rPr>
              <w:t>Apologies</w:t>
            </w:r>
          </w:p>
        </w:tc>
      </w:tr>
      <w:tr w:rsidR="00884A6A" w:rsidRPr="00884A6A" w14:paraId="6ABF0E97"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7B2B0F3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RN</w:t>
            </w:r>
          </w:p>
        </w:tc>
        <w:tc>
          <w:tcPr>
            <w:tcW w:w="1300" w:type="dxa"/>
            <w:tcBorders>
              <w:top w:val="nil"/>
              <w:left w:val="nil"/>
              <w:bottom w:val="single" w:sz="4" w:space="0" w:color="auto"/>
              <w:right w:val="single" w:sz="4" w:space="0" w:color="auto"/>
            </w:tcBorders>
            <w:noWrap/>
            <w:vAlign w:val="bottom"/>
            <w:hideMark/>
          </w:tcPr>
          <w:p w14:paraId="3DF3E02A"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Ruth</w:t>
            </w:r>
          </w:p>
        </w:tc>
        <w:tc>
          <w:tcPr>
            <w:tcW w:w="1660" w:type="dxa"/>
            <w:tcBorders>
              <w:top w:val="nil"/>
              <w:left w:val="nil"/>
              <w:bottom w:val="single" w:sz="4" w:space="0" w:color="auto"/>
              <w:right w:val="single" w:sz="4" w:space="0" w:color="auto"/>
            </w:tcBorders>
            <w:noWrap/>
            <w:vAlign w:val="bottom"/>
            <w:hideMark/>
          </w:tcPr>
          <w:p w14:paraId="4FEB78C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Newton</w:t>
            </w:r>
          </w:p>
        </w:tc>
        <w:tc>
          <w:tcPr>
            <w:tcW w:w="1540" w:type="dxa"/>
            <w:tcBorders>
              <w:top w:val="nil"/>
              <w:left w:val="nil"/>
              <w:bottom w:val="single" w:sz="4" w:space="0" w:color="auto"/>
              <w:right w:val="single" w:sz="4" w:space="0" w:color="auto"/>
            </w:tcBorders>
            <w:noWrap/>
            <w:vAlign w:val="bottom"/>
            <w:hideMark/>
          </w:tcPr>
          <w:p w14:paraId="178676F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495" w:type="dxa"/>
            <w:tcBorders>
              <w:top w:val="nil"/>
              <w:left w:val="nil"/>
              <w:bottom w:val="single" w:sz="4" w:space="0" w:color="auto"/>
              <w:right w:val="single" w:sz="4" w:space="0" w:color="auto"/>
            </w:tcBorders>
            <w:noWrap/>
            <w:vAlign w:val="bottom"/>
            <w:hideMark/>
          </w:tcPr>
          <w:p w14:paraId="1C8EAC70" w14:textId="39D5D784"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sidR="00CB46F8">
              <w:rPr>
                <w:rFonts w:ascii="Aptos Narrow" w:eastAsia="Times New Roman" w:hAnsi="Aptos Narrow" w:cs="Times New Roman"/>
                <w:color w:val="000000"/>
                <w:kern w:val="0"/>
                <w:szCs w:val="20"/>
                <w:lang w:eastAsia="en-GB"/>
                <w14:ligatures w14:val="none"/>
              </w:rPr>
              <w:t>Apologies</w:t>
            </w:r>
          </w:p>
        </w:tc>
      </w:tr>
      <w:tr w:rsidR="00884A6A" w:rsidRPr="00884A6A" w14:paraId="528542EE"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3E9FAC7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PN</w:t>
            </w:r>
          </w:p>
        </w:tc>
        <w:tc>
          <w:tcPr>
            <w:tcW w:w="1300" w:type="dxa"/>
            <w:tcBorders>
              <w:top w:val="nil"/>
              <w:left w:val="nil"/>
              <w:bottom w:val="single" w:sz="4" w:space="0" w:color="auto"/>
              <w:right w:val="single" w:sz="4" w:space="0" w:color="auto"/>
            </w:tcBorders>
            <w:noWrap/>
            <w:vAlign w:val="bottom"/>
            <w:hideMark/>
          </w:tcPr>
          <w:p w14:paraId="0EA93E5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Peter</w:t>
            </w:r>
          </w:p>
        </w:tc>
        <w:tc>
          <w:tcPr>
            <w:tcW w:w="1660" w:type="dxa"/>
            <w:tcBorders>
              <w:top w:val="nil"/>
              <w:left w:val="nil"/>
              <w:bottom w:val="single" w:sz="4" w:space="0" w:color="auto"/>
              <w:right w:val="single" w:sz="4" w:space="0" w:color="auto"/>
            </w:tcBorders>
            <w:noWrap/>
            <w:vAlign w:val="bottom"/>
            <w:hideMark/>
          </w:tcPr>
          <w:p w14:paraId="0DCA0812"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Nixon</w:t>
            </w:r>
          </w:p>
        </w:tc>
        <w:tc>
          <w:tcPr>
            <w:tcW w:w="1540" w:type="dxa"/>
            <w:tcBorders>
              <w:top w:val="nil"/>
              <w:left w:val="nil"/>
              <w:bottom w:val="single" w:sz="4" w:space="0" w:color="auto"/>
              <w:right w:val="single" w:sz="4" w:space="0" w:color="auto"/>
            </w:tcBorders>
            <w:noWrap/>
            <w:vAlign w:val="bottom"/>
            <w:hideMark/>
          </w:tcPr>
          <w:p w14:paraId="1AA45A4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Tower House</w:t>
            </w:r>
          </w:p>
        </w:tc>
        <w:tc>
          <w:tcPr>
            <w:tcW w:w="1495" w:type="dxa"/>
            <w:tcBorders>
              <w:top w:val="nil"/>
              <w:left w:val="nil"/>
              <w:bottom w:val="single" w:sz="4" w:space="0" w:color="auto"/>
              <w:right w:val="single" w:sz="4" w:space="0" w:color="auto"/>
            </w:tcBorders>
            <w:noWrap/>
            <w:vAlign w:val="bottom"/>
            <w:hideMark/>
          </w:tcPr>
          <w:p w14:paraId="2E292BEB"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0B5CFB5C"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5D65947A"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RER</w:t>
            </w:r>
          </w:p>
        </w:tc>
        <w:tc>
          <w:tcPr>
            <w:tcW w:w="1300" w:type="dxa"/>
            <w:tcBorders>
              <w:top w:val="nil"/>
              <w:left w:val="nil"/>
              <w:bottom w:val="single" w:sz="4" w:space="0" w:color="auto"/>
              <w:right w:val="single" w:sz="4" w:space="0" w:color="auto"/>
            </w:tcBorders>
            <w:noWrap/>
            <w:vAlign w:val="bottom"/>
            <w:hideMark/>
          </w:tcPr>
          <w:p w14:paraId="1CFDFB5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Rosemary</w:t>
            </w:r>
          </w:p>
        </w:tc>
        <w:tc>
          <w:tcPr>
            <w:tcW w:w="1660" w:type="dxa"/>
            <w:tcBorders>
              <w:top w:val="nil"/>
              <w:left w:val="nil"/>
              <w:bottom w:val="single" w:sz="4" w:space="0" w:color="auto"/>
              <w:right w:val="single" w:sz="4" w:space="0" w:color="auto"/>
            </w:tcBorders>
            <w:noWrap/>
            <w:vAlign w:val="bottom"/>
            <w:hideMark/>
          </w:tcPr>
          <w:p w14:paraId="56A0FFF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Ransome</w:t>
            </w:r>
          </w:p>
        </w:tc>
        <w:tc>
          <w:tcPr>
            <w:tcW w:w="1540" w:type="dxa"/>
            <w:tcBorders>
              <w:top w:val="nil"/>
              <w:left w:val="nil"/>
              <w:bottom w:val="single" w:sz="4" w:space="0" w:color="auto"/>
              <w:right w:val="single" w:sz="4" w:space="0" w:color="auto"/>
            </w:tcBorders>
            <w:noWrap/>
            <w:vAlign w:val="bottom"/>
            <w:hideMark/>
          </w:tcPr>
          <w:p w14:paraId="7988971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081A6BCA"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2240A9AD"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0923A80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w:t>
            </w:r>
          </w:p>
        </w:tc>
        <w:tc>
          <w:tcPr>
            <w:tcW w:w="1300" w:type="dxa"/>
            <w:tcBorders>
              <w:top w:val="nil"/>
              <w:left w:val="nil"/>
              <w:bottom w:val="single" w:sz="4" w:space="0" w:color="auto"/>
              <w:right w:val="single" w:sz="4" w:space="0" w:color="auto"/>
            </w:tcBorders>
            <w:noWrap/>
            <w:vAlign w:val="bottom"/>
            <w:hideMark/>
          </w:tcPr>
          <w:p w14:paraId="37F0EEF4"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Bethany</w:t>
            </w:r>
          </w:p>
        </w:tc>
        <w:tc>
          <w:tcPr>
            <w:tcW w:w="1660" w:type="dxa"/>
            <w:tcBorders>
              <w:top w:val="nil"/>
              <w:left w:val="nil"/>
              <w:bottom w:val="single" w:sz="4" w:space="0" w:color="auto"/>
              <w:right w:val="single" w:sz="4" w:space="0" w:color="auto"/>
            </w:tcBorders>
            <w:noWrap/>
            <w:vAlign w:val="bottom"/>
            <w:hideMark/>
          </w:tcPr>
          <w:p w14:paraId="310BD026"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Rogers</w:t>
            </w:r>
          </w:p>
        </w:tc>
        <w:tc>
          <w:tcPr>
            <w:tcW w:w="1540" w:type="dxa"/>
            <w:tcBorders>
              <w:top w:val="nil"/>
              <w:left w:val="nil"/>
              <w:bottom w:val="single" w:sz="4" w:space="0" w:color="auto"/>
              <w:right w:val="single" w:sz="4" w:space="0" w:color="auto"/>
            </w:tcBorders>
            <w:noWrap/>
            <w:vAlign w:val="bottom"/>
            <w:hideMark/>
          </w:tcPr>
          <w:p w14:paraId="2D3CFC8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Tower House</w:t>
            </w:r>
          </w:p>
        </w:tc>
        <w:tc>
          <w:tcPr>
            <w:tcW w:w="1495" w:type="dxa"/>
            <w:tcBorders>
              <w:top w:val="nil"/>
              <w:left w:val="nil"/>
              <w:bottom w:val="single" w:sz="4" w:space="0" w:color="auto"/>
              <w:right w:val="single" w:sz="4" w:space="0" w:color="auto"/>
            </w:tcBorders>
            <w:noWrap/>
            <w:vAlign w:val="bottom"/>
            <w:hideMark/>
          </w:tcPr>
          <w:p w14:paraId="17B17049" w14:textId="6D452875"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sidR="00CB46F8">
              <w:rPr>
                <w:rFonts w:ascii="Aptos Narrow" w:eastAsia="Times New Roman" w:hAnsi="Aptos Narrow" w:cs="Times New Roman"/>
                <w:color w:val="000000"/>
                <w:kern w:val="0"/>
                <w:szCs w:val="20"/>
                <w:lang w:eastAsia="en-GB"/>
                <w14:ligatures w14:val="none"/>
              </w:rPr>
              <w:t>Apologies</w:t>
            </w:r>
          </w:p>
        </w:tc>
      </w:tr>
      <w:tr w:rsidR="00884A6A" w:rsidRPr="00884A6A" w14:paraId="434A571C"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25BA2146"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RR</w:t>
            </w:r>
          </w:p>
        </w:tc>
        <w:tc>
          <w:tcPr>
            <w:tcW w:w="1300" w:type="dxa"/>
            <w:tcBorders>
              <w:top w:val="nil"/>
              <w:left w:val="nil"/>
              <w:bottom w:val="single" w:sz="4" w:space="0" w:color="auto"/>
              <w:right w:val="single" w:sz="4" w:space="0" w:color="auto"/>
            </w:tcBorders>
            <w:noWrap/>
            <w:vAlign w:val="bottom"/>
            <w:hideMark/>
          </w:tcPr>
          <w:p w14:paraId="709B4295"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Richard</w:t>
            </w:r>
          </w:p>
        </w:tc>
        <w:tc>
          <w:tcPr>
            <w:tcW w:w="1660" w:type="dxa"/>
            <w:tcBorders>
              <w:top w:val="nil"/>
              <w:left w:val="nil"/>
              <w:bottom w:val="single" w:sz="4" w:space="0" w:color="auto"/>
              <w:right w:val="single" w:sz="4" w:space="0" w:color="auto"/>
            </w:tcBorders>
            <w:noWrap/>
            <w:vAlign w:val="bottom"/>
            <w:hideMark/>
          </w:tcPr>
          <w:p w14:paraId="0F564B4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Rogers</w:t>
            </w:r>
          </w:p>
        </w:tc>
        <w:tc>
          <w:tcPr>
            <w:tcW w:w="1540" w:type="dxa"/>
            <w:tcBorders>
              <w:top w:val="nil"/>
              <w:left w:val="nil"/>
              <w:bottom w:val="single" w:sz="4" w:space="0" w:color="auto"/>
              <w:right w:val="single" w:sz="4" w:space="0" w:color="auto"/>
            </w:tcBorders>
            <w:noWrap/>
            <w:vAlign w:val="bottom"/>
            <w:hideMark/>
          </w:tcPr>
          <w:p w14:paraId="7C920A00"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099698D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24C6DC8C"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15FCB134"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JR</w:t>
            </w:r>
          </w:p>
        </w:tc>
        <w:tc>
          <w:tcPr>
            <w:tcW w:w="1300" w:type="dxa"/>
            <w:tcBorders>
              <w:top w:val="nil"/>
              <w:left w:val="nil"/>
              <w:bottom w:val="single" w:sz="4" w:space="0" w:color="auto"/>
              <w:right w:val="single" w:sz="4" w:space="0" w:color="auto"/>
            </w:tcBorders>
            <w:noWrap/>
            <w:vAlign w:val="bottom"/>
            <w:hideMark/>
          </w:tcPr>
          <w:p w14:paraId="1A26DE2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John</w:t>
            </w:r>
          </w:p>
        </w:tc>
        <w:tc>
          <w:tcPr>
            <w:tcW w:w="1660" w:type="dxa"/>
            <w:tcBorders>
              <w:top w:val="nil"/>
              <w:left w:val="nil"/>
              <w:bottom w:val="single" w:sz="4" w:space="0" w:color="auto"/>
              <w:right w:val="single" w:sz="4" w:space="0" w:color="auto"/>
            </w:tcBorders>
            <w:noWrap/>
            <w:vAlign w:val="bottom"/>
            <w:hideMark/>
          </w:tcPr>
          <w:p w14:paraId="6026265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Rose</w:t>
            </w:r>
          </w:p>
        </w:tc>
        <w:tc>
          <w:tcPr>
            <w:tcW w:w="1540" w:type="dxa"/>
            <w:tcBorders>
              <w:top w:val="nil"/>
              <w:left w:val="nil"/>
              <w:bottom w:val="single" w:sz="4" w:space="0" w:color="auto"/>
              <w:right w:val="single" w:sz="4" w:space="0" w:color="auto"/>
            </w:tcBorders>
            <w:noWrap/>
            <w:vAlign w:val="bottom"/>
            <w:hideMark/>
          </w:tcPr>
          <w:p w14:paraId="329A723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Tower House</w:t>
            </w:r>
          </w:p>
        </w:tc>
        <w:tc>
          <w:tcPr>
            <w:tcW w:w="1495" w:type="dxa"/>
            <w:tcBorders>
              <w:top w:val="nil"/>
              <w:left w:val="nil"/>
              <w:bottom w:val="single" w:sz="4" w:space="0" w:color="auto"/>
              <w:right w:val="single" w:sz="4" w:space="0" w:color="auto"/>
            </w:tcBorders>
            <w:noWrap/>
            <w:vAlign w:val="bottom"/>
            <w:hideMark/>
          </w:tcPr>
          <w:p w14:paraId="6A1D4754" w14:textId="2B7DECF5" w:rsidR="00884A6A" w:rsidRPr="00884A6A" w:rsidRDefault="00CB46F8"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Pr>
                <w:rFonts w:ascii="Aptos Narrow" w:eastAsia="Times New Roman" w:hAnsi="Aptos Narrow" w:cs="Times New Roman"/>
                <w:color w:val="000000"/>
                <w:kern w:val="0"/>
                <w:szCs w:val="20"/>
                <w:lang w:eastAsia="en-GB"/>
                <w14:ligatures w14:val="none"/>
              </w:rPr>
              <w:t>Apologies</w:t>
            </w:r>
          </w:p>
        </w:tc>
      </w:tr>
      <w:tr w:rsidR="00884A6A" w:rsidRPr="00884A6A" w14:paraId="2D34E2CE"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7C07AB3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DS</w:t>
            </w:r>
          </w:p>
        </w:tc>
        <w:tc>
          <w:tcPr>
            <w:tcW w:w="1300" w:type="dxa"/>
            <w:tcBorders>
              <w:top w:val="nil"/>
              <w:left w:val="nil"/>
              <w:bottom w:val="single" w:sz="4" w:space="0" w:color="auto"/>
              <w:right w:val="single" w:sz="4" w:space="0" w:color="auto"/>
            </w:tcBorders>
            <w:noWrap/>
            <w:vAlign w:val="bottom"/>
            <w:hideMark/>
          </w:tcPr>
          <w:p w14:paraId="4D3F7834"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Diane</w:t>
            </w:r>
          </w:p>
        </w:tc>
        <w:tc>
          <w:tcPr>
            <w:tcW w:w="1660" w:type="dxa"/>
            <w:tcBorders>
              <w:top w:val="nil"/>
              <w:left w:val="nil"/>
              <w:bottom w:val="single" w:sz="4" w:space="0" w:color="auto"/>
              <w:right w:val="single" w:sz="4" w:space="0" w:color="auto"/>
            </w:tcBorders>
            <w:noWrap/>
            <w:vAlign w:val="bottom"/>
            <w:hideMark/>
          </w:tcPr>
          <w:p w14:paraId="16F3310B"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Scarborough</w:t>
            </w:r>
          </w:p>
        </w:tc>
        <w:tc>
          <w:tcPr>
            <w:tcW w:w="1540" w:type="dxa"/>
            <w:tcBorders>
              <w:top w:val="nil"/>
              <w:left w:val="nil"/>
              <w:bottom w:val="single" w:sz="4" w:space="0" w:color="auto"/>
              <w:right w:val="single" w:sz="4" w:space="0" w:color="auto"/>
            </w:tcBorders>
            <w:noWrap/>
            <w:vAlign w:val="bottom"/>
            <w:hideMark/>
          </w:tcPr>
          <w:p w14:paraId="0AAD37C9"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3241C3C1" w14:textId="046D1CE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sidR="00CB46F8" w:rsidRPr="00884A6A">
              <w:rPr>
                <w:rFonts w:ascii="Aptos Narrow" w:eastAsia="Times New Roman" w:hAnsi="Aptos Narrow" w:cs="Times New Roman"/>
                <w:color w:val="000000"/>
                <w:kern w:val="0"/>
                <w:szCs w:val="20"/>
                <w:lang w:eastAsia="en-GB"/>
                <w14:ligatures w14:val="none"/>
              </w:rPr>
              <w:t> </w:t>
            </w:r>
            <w:r w:rsidR="00CB46F8">
              <w:rPr>
                <w:rFonts w:ascii="Aptos Narrow" w:eastAsia="Times New Roman" w:hAnsi="Aptos Narrow" w:cs="Times New Roman"/>
                <w:color w:val="000000"/>
                <w:kern w:val="0"/>
                <w:szCs w:val="20"/>
                <w:lang w:eastAsia="en-GB"/>
                <w14:ligatures w14:val="none"/>
              </w:rPr>
              <w:t>Apologies</w:t>
            </w:r>
          </w:p>
        </w:tc>
      </w:tr>
      <w:tr w:rsidR="00884A6A" w:rsidRPr="00884A6A" w14:paraId="4F5A4959"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60EDBCB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300" w:type="dxa"/>
            <w:tcBorders>
              <w:top w:val="nil"/>
              <w:left w:val="nil"/>
              <w:bottom w:val="single" w:sz="4" w:space="0" w:color="auto"/>
              <w:right w:val="single" w:sz="4" w:space="0" w:color="auto"/>
            </w:tcBorders>
            <w:noWrap/>
            <w:vAlign w:val="bottom"/>
            <w:hideMark/>
          </w:tcPr>
          <w:p w14:paraId="1B6DCE6A"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Faye</w:t>
            </w:r>
          </w:p>
        </w:tc>
        <w:tc>
          <w:tcPr>
            <w:tcW w:w="1660" w:type="dxa"/>
            <w:tcBorders>
              <w:top w:val="nil"/>
              <w:left w:val="nil"/>
              <w:bottom w:val="single" w:sz="4" w:space="0" w:color="auto"/>
              <w:right w:val="single" w:sz="4" w:space="0" w:color="auto"/>
            </w:tcBorders>
            <w:noWrap/>
            <w:vAlign w:val="bottom"/>
            <w:hideMark/>
          </w:tcPr>
          <w:p w14:paraId="5E947DB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Sewell</w:t>
            </w:r>
          </w:p>
        </w:tc>
        <w:tc>
          <w:tcPr>
            <w:tcW w:w="1540" w:type="dxa"/>
            <w:tcBorders>
              <w:top w:val="nil"/>
              <w:left w:val="nil"/>
              <w:bottom w:val="single" w:sz="4" w:space="0" w:color="auto"/>
              <w:right w:val="single" w:sz="4" w:space="0" w:color="auto"/>
            </w:tcBorders>
            <w:noWrap/>
            <w:vAlign w:val="bottom"/>
            <w:hideMark/>
          </w:tcPr>
          <w:p w14:paraId="01A8B59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495" w:type="dxa"/>
            <w:tcBorders>
              <w:top w:val="nil"/>
              <w:left w:val="nil"/>
              <w:bottom w:val="single" w:sz="4" w:space="0" w:color="auto"/>
              <w:right w:val="single" w:sz="4" w:space="0" w:color="auto"/>
            </w:tcBorders>
            <w:noWrap/>
            <w:vAlign w:val="bottom"/>
            <w:hideMark/>
          </w:tcPr>
          <w:p w14:paraId="404A69D2" w14:textId="114B9316"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sidR="00431EEB">
              <w:rPr>
                <w:rFonts w:ascii="Aptos Narrow" w:eastAsia="Times New Roman" w:hAnsi="Aptos Narrow" w:cs="Times New Roman"/>
                <w:color w:val="000000"/>
                <w:kern w:val="0"/>
                <w:szCs w:val="20"/>
                <w:lang w:eastAsia="en-GB"/>
                <w14:ligatures w14:val="none"/>
              </w:rPr>
              <w:t>N</w:t>
            </w:r>
            <w:r w:rsidR="00CB46F8">
              <w:rPr>
                <w:rFonts w:ascii="Aptos Narrow" w:eastAsia="Times New Roman" w:hAnsi="Aptos Narrow" w:cs="Times New Roman"/>
                <w:color w:val="000000"/>
                <w:kern w:val="0"/>
                <w:szCs w:val="20"/>
                <w:lang w:eastAsia="en-GB"/>
                <w14:ligatures w14:val="none"/>
              </w:rPr>
              <w:t xml:space="preserve">ot </w:t>
            </w:r>
            <w:r w:rsidR="00431EEB">
              <w:rPr>
                <w:rFonts w:ascii="Aptos Narrow" w:eastAsia="Times New Roman" w:hAnsi="Aptos Narrow" w:cs="Times New Roman"/>
                <w:color w:val="000000"/>
                <w:kern w:val="0"/>
                <w:szCs w:val="20"/>
                <w:lang w:eastAsia="en-GB"/>
                <w14:ligatures w14:val="none"/>
              </w:rPr>
              <w:t>P</w:t>
            </w:r>
            <w:r w:rsidR="00CB46F8">
              <w:rPr>
                <w:rFonts w:ascii="Aptos Narrow" w:eastAsia="Times New Roman" w:hAnsi="Aptos Narrow" w:cs="Times New Roman"/>
                <w:color w:val="000000"/>
                <w:kern w:val="0"/>
                <w:szCs w:val="20"/>
                <w:lang w:eastAsia="en-GB"/>
                <w14:ligatures w14:val="none"/>
              </w:rPr>
              <w:t>resent</w:t>
            </w:r>
          </w:p>
        </w:tc>
      </w:tr>
      <w:tr w:rsidR="00884A6A" w:rsidRPr="00884A6A" w14:paraId="0D8D605A"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55BCBA58"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DT</w:t>
            </w:r>
          </w:p>
        </w:tc>
        <w:tc>
          <w:tcPr>
            <w:tcW w:w="1300" w:type="dxa"/>
            <w:tcBorders>
              <w:top w:val="nil"/>
              <w:left w:val="nil"/>
              <w:bottom w:val="single" w:sz="4" w:space="0" w:color="auto"/>
              <w:right w:val="single" w:sz="4" w:space="0" w:color="auto"/>
            </w:tcBorders>
            <w:noWrap/>
            <w:vAlign w:val="bottom"/>
            <w:hideMark/>
          </w:tcPr>
          <w:p w14:paraId="444598B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Diana</w:t>
            </w:r>
          </w:p>
        </w:tc>
        <w:tc>
          <w:tcPr>
            <w:tcW w:w="1660" w:type="dxa"/>
            <w:tcBorders>
              <w:top w:val="nil"/>
              <w:left w:val="nil"/>
              <w:bottom w:val="single" w:sz="4" w:space="0" w:color="auto"/>
              <w:right w:val="single" w:sz="4" w:space="0" w:color="auto"/>
            </w:tcBorders>
            <w:noWrap/>
            <w:vAlign w:val="bottom"/>
            <w:hideMark/>
          </w:tcPr>
          <w:p w14:paraId="3D014B2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proofErr w:type="spellStart"/>
            <w:r w:rsidRPr="00884A6A">
              <w:rPr>
                <w:rFonts w:ascii="Aptos Narrow" w:eastAsia="Times New Roman" w:hAnsi="Aptos Narrow" w:cs="Times New Roman"/>
                <w:color w:val="000000"/>
                <w:kern w:val="0"/>
                <w:szCs w:val="20"/>
                <w:lang w:eastAsia="en-GB"/>
                <w14:ligatures w14:val="none"/>
              </w:rPr>
              <w:t>Trinick</w:t>
            </w:r>
            <w:proofErr w:type="spellEnd"/>
          </w:p>
        </w:tc>
        <w:tc>
          <w:tcPr>
            <w:tcW w:w="1540" w:type="dxa"/>
            <w:tcBorders>
              <w:top w:val="nil"/>
              <w:left w:val="nil"/>
              <w:bottom w:val="single" w:sz="4" w:space="0" w:color="auto"/>
              <w:right w:val="single" w:sz="4" w:space="0" w:color="auto"/>
            </w:tcBorders>
            <w:noWrap/>
            <w:vAlign w:val="bottom"/>
            <w:hideMark/>
          </w:tcPr>
          <w:p w14:paraId="75ADBFE2"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Tower House</w:t>
            </w:r>
          </w:p>
        </w:tc>
        <w:tc>
          <w:tcPr>
            <w:tcW w:w="1495" w:type="dxa"/>
            <w:tcBorders>
              <w:top w:val="nil"/>
              <w:left w:val="nil"/>
              <w:bottom w:val="single" w:sz="4" w:space="0" w:color="auto"/>
              <w:right w:val="single" w:sz="4" w:space="0" w:color="auto"/>
            </w:tcBorders>
            <w:noWrap/>
            <w:vAlign w:val="bottom"/>
            <w:hideMark/>
          </w:tcPr>
          <w:p w14:paraId="25A72655"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23419C82"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03B61306"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HW</w:t>
            </w:r>
          </w:p>
        </w:tc>
        <w:tc>
          <w:tcPr>
            <w:tcW w:w="1300" w:type="dxa"/>
            <w:tcBorders>
              <w:top w:val="nil"/>
              <w:left w:val="nil"/>
              <w:bottom w:val="single" w:sz="4" w:space="0" w:color="auto"/>
              <w:right w:val="single" w:sz="4" w:space="0" w:color="auto"/>
            </w:tcBorders>
            <w:noWrap/>
            <w:vAlign w:val="bottom"/>
            <w:hideMark/>
          </w:tcPr>
          <w:p w14:paraId="7B0474B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Helen</w:t>
            </w:r>
          </w:p>
        </w:tc>
        <w:tc>
          <w:tcPr>
            <w:tcW w:w="1660" w:type="dxa"/>
            <w:tcBorders>
              <w:top w:val="nil"/>
              <w:left w:val="nil"/>
              <w:bottom w:val="single" w:sz="4" w:space="0" w:color="auto"/>
              <w:right w:val="single" w:sz="4" w:space="0" w:color="auto"/>
            </w:tcBorders>
            <w:noWrap/>
            <w:vAlign w:val="bottom"/>
            <w:hideMark/>
          </w:tcPr>
          <w:p w14:paraId="74FF734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Watkins</w:t>
            </w:r>
          </w:p>
        </w:tc>
        <w:tc>
          <w:tcPr>
            <w:tcW w:w="1540" w:type="dxa"/>
            <w:tcBorders>
              <w:top w:val="nil"/>
              <w:left w:val="nil"/>
              <w:bottom w:val="single" w:sz="4" w:space="0" w:color="auto"/>
              <w:right w:val="single" w:sz="4" w:space="0" w:color="auto"/>
            </w:tcBorders>
            <w:noWrap/>
            <w:vAlign w:val="bottom"/>
            <w:hideMark/>
          </w:tcPr>
          <w:p w14:paraId="06F5D43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Backwell</w:t>
            </w:r>
          </w:p>
        </w:tc>
        <w:tc>
          <w:tcPr>
            <w:tcW w:w="1495" w:type="dxa"/>
            <w:tcBorders>
              <w:top w:val="nil"/>
              <w:left w:val="nil"/>
              <w:bottom w:val="single" w:sz="4" w:space="0" w:color="auto"/>
              <w:right w:val="single" w:sz="4" w:space="0" w:color="auto"/>
            </w:tcBorders>
            <w:noWrap/>
            <w:vAlign w:val="bottom"/>
            <w:hideMark/>
          </w:tcPr>
          <w:p w14:paraId="1FDC0E9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7BF97E8B"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271DE7AB"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AW</w:t>
            </w:r>
          </w:p>
        </w:tc>
        <w:tc>
          <w:tcPr>
            <w:tcW w:w="1300" w:type="dxa"/>
            <w:tcBorders>
              <w:top w:val="nil"/>
              <w:left w:val="nil"/>
              <w:bottom w:val="single" w:sz="4" w:space="0" w:color="auto"/>
              <w:right w:val="single" w:sz="4" w:space="0" w:color="auto"/>
            </w:tcBorders>
            <w:noWrap/>
            <w:vAlign w:val="bottom"/>
            <w:hideMark/>
          </w:tcPr>
          <w:p w14:paraId="414D46B0"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Alison</w:t>
            </w:r>
          </w:p>
        </w:tc>
        <w:tc>
          <w:tcPr>
            <w:tcW w:w="1660" w:type="dxa"/>
            <w:tcBorders>
              <w:top w:val="nil"/>
              <w:left w:val="nil"/>
              <w:bottom w:val="single" w:sz="4" w:space="0" w:color="auto"/>
              <w:right w:val="single" w:sz="4" w:space="0" w:color="auto"/>
            </w:tcBorders>
            <w:noWrap/>
            <w:vAlign w:val="bottom"/>
            <w:hideMark/>
          </w:tcPr>
          <w:p w14:paraId="4C9DB749"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Wildsmith</w:t>
            </w:r>
          </w:p>
        </w:tc>
        <w:tc>
          <w:tcPr>
            <w:tcW w:w="1540" w:type="dxa"/>
            <w:tcBorders>
              <w:top w:val="nil"/>
              <w:left w:val="nil"/>
              <w:bottom w:val="single" w:sz="4" w:space="0" w:color="auto"/>
              <w:right w:val="single" w:sz="4" w:space="0" w:color="auto"/>
            </w:tcBorders>
            <w:noWrap/>
            <w:vAlign w:val="bottom"/>
            <w:hideMark/>
          </w:tcPr>
          <w:p w14:paraId="598D543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1DE3D27D"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3D282BB2"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2D7885D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JY</w:t>
            </w:r>
          </w:p>
        </w:tc>
        <w:tc>
          <w:tcPr>
            <w:tcW w:w="1300" w:type="dxa"/>
            <w:tcBorders>
              <w:top w:val="nil"/>
              <w:left w:val="nil"/>
              <w:bottom w:val="single" w:sz="4" w:space="0" w:color="auto"/>
              <w:right w:val="single" w:sz="4" w:space="0" w:color="auto"/>
            </w:tcBorders>
            <w:noWrap/>
            <w:vAlign w:val="bottom"/>
            <w:hideMark/>
          </w:tcPr>
          <w:p w14:paraId="03B47ABB"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Joanne</w:t>
            </w:r>
          </w:p>
        </w:tc>
        <w:tc>
          <w:tcPr>
            <w:tcW w:w="1660" w:type="dxa"/>
            <w:tcBorders>
              <w:top w:val="nil"/>
              <w:left w:val="nil"/>
              <w:bottom w:val="single" w:sz="4" w:space="0" w:color="auto"/>
              <w:right w:val="single" w:sz="4" w:space="0" w:color="auto"/>
            </w:tcBorders>
            <w:noWrap/>
            <w:vAlign w:val="bottom"/>
            <w:hideMark/>
          </w:tcPr>
          <w:p w14:paraId="3DD50CA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Youde</w:t>
            </w:r>
          </w:p>
        </w:tc>
        <w:tc>
          <w:tcPr>
            <w:tcW w:w="1540" w:type="dxa"/>
            <w:tcBorders>
              <w:top w:val="nil"/>
              <w:left w:val="nil"/>
              <w:bottom w:val="single" w:sz="4" w:space="0" w:color="auto"/>
              <w:right w:val="single" w:sz="4" w:space="0" w:color="auto"/>
            </w:tcBorders>
            <w:noWrap/>
            <w:vAlign w:val="bottom"/>
            <w:hideMark/>
          </w:tcPr>
          <w:p w14:paraId="31546A9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Brockway</w:t>
            </w:r>
          </w:p>
        </w:tc>
        <w:tc>
          <w:tcPr>
            <w:tcW w:w="1495" w:type="dxa"/>
            <w:tcBorders>
              <w:top w:val="nil"/>
              <w:left w:val="nil"/>
              <w:bottom w:val="single" w:sz="4" w:space="0" w:color="auto"/>
              <w:right w:val="single" w:sz="4" w:space="0" w:color="auto"/>
            </w:tcBorders>
            <w:noWrap/>
            <w:vAlign w:val="bottom"/>
            <w:hideMark/>
          </w:tcPr>
          <w:p w14:paraId="0E8B0F76" w14:textId="5620FA60" w:rsidR="00884A6A" w:rsidRPr="00884A6A" w:rsidRDefault="00431EEB" w:rsidP="00884A6A">
            <w:pPr>
              <w:spacing w:after="0" w:line="240" w:lineRule="auto"/>
              <w:rPr>
                <w:rFonts w:ascii="Aptos Narrow" w:eastAsia="Times New Roman" w:hAnsi="Aptos Narrow" w:cs="Times New Roman"/>
                <w:color w:val="000000"/>
                <w:kern w:val="0"/>
                <w:szCs w:val="20"/>
                <w:lang w:eastAsia="en-GB"/>
                <w14:ligatures w14:val="none"/>
              </w:rPr>
            </w:pPr>
            <w:r>
              <w:rPr>
                <w:rFonts w:ascii="Aptos Narrow" w:eastAsia="Times New Roman" w:hAnsi="Aptos Narrow" w:cs="Times New Roman"/>
                <w:color w:val="000000"/>
                <w:kern w:val="0"/>
                <w:szCs w:val="20"/>
                <w:lang w:eastAsia="en-GB"/>
                <w14:ligatures w14:val="none"/>
              </w:rPr>
              <w:t>N</w:t>
            </w:r>
            <w:r w:rsidR="00CB46F8">
              <w:rPr>
                <w:rFonts w:ascii="Aptos Narrow" w:eastAsia="Times New Roman" w:hAnsi="Aptos Narrow" w:cs="Times New Roman"/>
                <w:color w:val="000000"/>
                <w:kern w:val="0"/>
                <w:szCs w:val="20"/>
                <w:lang w:eastAsia="en-GB"/>
                <w14:ligatures w14:val="none"/>
              </w:rPr>
              <w:t xml:space="preserve">ot </w:t>
            </w:r>
            <w:r>
              <w:rPr>
                <w:rFonts w:ascii="Aptos Narrow" w:eastAsia="Times New Roman" w:hAnsi="Aptos Narrow" w:cs="Times New Roman"/>
                <w:color w:val="000000"/>
                <w:kern w:val="0"/>
                <w:szCs w:val="20"/>
                <w:lang w:eastAsia="en-GB"/>
                <w14:ligatures w14:val="none"/>
              </w:rPr>
              <w:t>P</w:t>
            </w:r>
            <w:r w:rsidR="00CB46F8">
              <w:rPr>
                <w:rFonts w:ascii="Aptos Narrow" w:eastAsia="Times New Roman" w:hAnsi="Aptos Narrow" w:cs="Times New Roman"/>
                <w:color w:val="000000"/>
                <w:kern w:val="0"/>
                <w:szCs w:val="20"/>
                <w:lang w:eastAsia="en-GB"/>
                <w14:ligatures w14:val="none"/>
              </w:rPr>
              <w:t>resent</w:t>
            </w:r>
          </w:p>
        </w:tc>
      </w:tr>
      <w:tr w:rsidR="00884A6A" w:rsidRPr="00884A6A" w14:paraId="5E205AEB" w14:textId="77777777" w:rsidTr="00CB46F8">
        <w:trPr>
          <w:trHeight w:val="288"/>
        </w:trPr>
        <w:tc>
          <w:tcPr>
            <w:tcW w:w="1230" w:type="dxa"/>
            <w:tcBorders>
              <w:top w:val="nil"/>
              <w:left w:val="single" w:sz="4" w:space="0" w:color="auto"/>
              <w:bottom w:val="single" w:sz="4" w:space="0" w:color="auto"/>
              <w:right w:val="single" w:sz="4" w:space="0" w:color="auto"/>
            </w:tcBorders>
            <w:noWrap/>
            <w:vAlign w:val="bottom"/>
            <w:hideMark/>
          </w:tcPr>
          <w:p w14:paraId="4921129F"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300" w:type="dxa"/>
            <w:tcBorders>
              <w:top w:val="nil"/>
              <w:left w:val="nil"/>
              <w:bottom w:val="single" w:sz="4" w:space="0" w:color="auto"/>
              <w:right w:val="single" w:sz="4" w:space="0" w:color="auto"/>
            </w:tcBorders>
            <w:noWrap/>
            <w:vAlign w:val="bottom"/>
            <w:hideMark/>
          </w:tcPr>
          <w:p w14:paraId="14D4382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660" w:type="dxa"/>
            <w:tcBorders>
              <w:top w:val="nil"/>
              <w:left w:val="nil"/>
              <w:bottom w:val="single" w:sz="4" w:space="0" w:color="auto"/>
              <w:right w:val="single" w:sz="4" w:space="0" w:color="auto"/>
            </w:tcBorders>
            <w:noWrap/>
            <w:vAlign w:val="bottom"/>
            <w:hideMark/>
          </w:tcPr>
          <w:p w14:paraId="2C79FFB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540" w:type="dxa"/>
            <w:tcBorders>
              <w:top w:val="nil"/>
              <w:left w:val="nil"/>
              <w:bottom w:val="single" w:sz="4" w:space="0" w:color="auto"/>
              <w:right w:val="single" w:sz="4" w:space="0" w:color="auto"/>
            </w:tcBorders>
            <w:noWrap/>
            <w:vAlign w:val="bottom"/>
            <w:hideMark/>
          </w:tcPr>
          <w:p w14:paraId="5F53CC05"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c>
          <w:tcPr>
            <w:tcW w:w="1495" w:type="dxa"/>
            <w:tcBorders>
              <w:top w:val="nil"/>
              <w:left w:val="nil"/>
              <w:bottom w:val="single" w:sz="4" w:space="0" w:color="auto"/>
              <w:right w:val="single" w:sz="4" w:space="0" w:color="auto"/>
            </w:tcBorders>
            <w:noWrap/>
            <w:vAlign w:val="bottom"/>
            <w:hideMark/>
          </w:tcPr>
          <w:p w14:paraId="2CC6D307"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63C9E211"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1A4CD75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PR</w:t>
            </w:r>
          </w:p>
        </w:tc>
        <w:tc>
          <w:tcPr>
            <w:tcW w:w="1300" w:type="dxa"/>
            <w:tcBorders>
              <w:top w:val="nil"/>
              <w:left w:val="nil"/>
              <w:bottom w:val="single" w:sz="4" w:space="0" w:color="auto"/>
              <w:right w:val="single" w:sz="4" w:space="0" w:color="auto"/>
            </w:tcBorders>
            <w:noWrap/>
            <w:vAlign w:val="bottom"/>
            <w:hideMark/>
          </w:tcPr>
          <w:p w14:paraId="10EEFD81"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Phillippa</w:t>
            </w:r>
          </w:p>
        </w:tc>
        <w:tc>
          <w:tcPr>
            <w:tcW w:w="1660" w:type="dxa"/>
            <w:tcBorders>
              <w:top w:val="nil"/>
              <w:left w:val="nil"/>
              <w:bottom w:val="single" w:sz="4" w:space="0" w:color="auto"/>
              <w:right w:val="single" w:sz="4" w:space="0" w:color="auto"/>
            </w:tcBorders>
            <w:noWrap/>
            <w:vAlign w:val="bottom"/>
            <w:hideMark/>
          </w:tcPr>
          <w:p w14:paraId="3B7FF4D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Roach</w:t>
            </w:r>
          </w:p>
        </w:tc>
        <w:tc>
          <w:tcPr>
            <w:tcW w:w="1540" w:type="dxa"/>
            <w:tcBorders>
              <w:top w:val="nil"/>
              <w:left w:val="nil"/>
              <w:bottom w:val="single" w:sz="4" w:space="0" w:color="auto"/>
              <w:right w:val="single" w:sz="4" w:space="0" w:color="auto"/>
            </w:tcBorders>
            <w:noWrap/>
            <w:vAlign w:val="bottom"/>
            <w:hideMark/>
          </w:tcPr>
          <w:p w14:paraId="36E1823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TMG</w:t>
            </w:r>
          </w:p>
        </w:tc>
        <w:tc>
          <w:tcPr>
            <w:tcW w:w="1495" w:type="dxa"/>
            <w:tcBorders>
              <w:top w:val="nil"/>
              <w:left w:val="nil"/>
              <w:bottom w:val="single" w:sz="4" w:space="0" w:color="auto"/>
              <w:right w:val="single" w:sz="4" w:space="0" w:color="auto"/>
            </w:tcBorders>
            <w:noWrap/>
            <w:vAlign w:val="bottom"/>
            <w:hideMark/>
          </w:tcPr>
          <w:p w14:paraId="044CB60C"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r w:rsidR="00884A6A" w:rsidRPr="00884A6A" w14:paraId="1DF867D7"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52F28F26"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HO</w:t>
            </w:r>
          </w:p>
        </w:tc>
        <w:tc>
          <w:tcPr>
            <w:tcW w:w="1300" w:type="dxa"/>
            <w:tcBorders>
              <w:top w:val="nil"/>
              <w:left w:val="nil"/>
              <w:bottom w:val="single" w:sz="4" w:space="0" w:color="auto"/>
              <w:right w:val="single" w:sz="4" w:space="0" w:color="auto"/>
            </w:tcBorders>
            <w:noWrap/>
            <w:vAlign w:val="bottom"/>
            <w:hideMark/>
          </w:tcPr>
          <w:p w14:paraId="3E6A9100"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Hayley</w:t>
            </w:r>
          </w:p>
        </w:tc>
        <w:tc>
          <w:tcPr>
            <w:tcW w:w="1660" w:type="dxa"/>
            <w:tcBorders>
              <w:top w:val="nil"/>
              <w:left w:val="nil"/>
              <w:bottom w:val="single" w:sz="4" w:space="0" w:color="auto"/>
              <w:right w:val="single" w:sz="4" w:space="0" w:color="auto"/>
            </w:tcBorders>
            <w:noWrap/>
            <w:vAlign w:val="bottom"/>
            <w:hideMark/>
          </w:tcPr>
          <w:p w14:paraId="194991EE"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xml:space="preserve">Orchard </w:t>
            </w:r>
          </w:p>
        </w:tc>
        <w:tc>
          <w:tcPr>
            <w:tcW w:w="1540" w:type="dxa"/>
            <w:tcBorders>
              <w:top w:val="nil"/>
              <w:left w:val="nil"/>
              <w:bottom w:val="single" w:sz="4" w:space="0" w:color="auto"/>
              <w:right w:val="single" w:sz="4" w:space="0" w:color="auto"/>
            </w:tcBorders>
            <w:noWrap/>
            <w:vAlign w:val="bottom"/>
            <w:hideMark/>
          </w:tcPr>
          <w:p w14:paraId="367024A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NTC</w:t>
            </w:r>
          </w:p>
        </w:tc>
        <w:tc>
          <w:tcPr>
            <w:tcW w:w="1495" w:type="dxa"/>
            <w:tcBorders>
              <w:top w:val="nil"/>
              <w:left w:val="nil"/>
              <w:bottom w:val="single" w:sz="4" w:space="0" w:color="auto"/>
              <w:right w:val="single" w:sz="4" w:space="0" w:color="auto"/>
            </w:tcBorders>
            <w:noWrap/>
            <w:vAlign w:val="bottom"/>
            <w:hideMark/>
          </w:tcPr>
          <w:p w14:paraId="073A5E81" w14:textId="69B55F60"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sidR="00CB46F8" w:rsidRPr="00884A6A">
              <w:rPr>
                <w:rFonts w:ascii="Aptos Narrow" w:eastAsia="Times New Roman" w:hAnsi="Aptos Narrow" w:cs="Times New Roman"/>
                <w:color w:val="000000"/>
                <w:kern w:val="0"/>
                <w:szCs w:val="20"/>
                <w:lang w:eastAsia="en-GB"/>
                <w14:ligatures w14:val="none"/>
              </w:rPr>
              <w:t> </w:t>
            </w:r>
            <w:r w:rsidR="00CB46F8">
              <w:rPr>
                <w:rFonts w:ascii="Aptos Narrow" w:eastAsia="Times New Roman" w:hAnsi="Aptos Narrow" w:cs="Times New Roman"/>
                <w:color w:val="000000"/>
                <w:kern w:val="0"/>
                <w:szCs w:val="20"/>
                <w:lang w:eastAsia="en-GB"/>
                <w14:ligatures w14:val="none"/>
              </w:rPr>
              <w:t>Apologies</w:t>
            </w:r>
          </w:p>
        </w:tc>
      </w:tr>
      <w:tr w:rsidR="00884A6A" w:rsidRPr="00884A6A" w14:paraId="1F45D862" w14:textId="77777777" w:rsidTr="00CB46F8">
        <w:trPr>
          <w:trHeight w:val="360"/>
        </w:trPr>
        <w:tc>
          <w:tcPr>
            <w:tcW w:w="1230" w:type="dxa"/>
            <w:tcBorders>
              <w:top w:val="nil"/>
              <w:left w:val="single" w:sz="4" w:space="0" w:color="auto"/>
              <w:bottom w:val="single" w:sz="4" w:space="0" w:color="auto"/>
              <w:right w:val="single" w:sz="4" w:space="0" w:color="auto"/>
            </w:tcBorders>
            <w:noWrap/>
            <w:vAlign w:val="bottom"/>
            <w:hideMark/>
          </w:tcPr>
          <w:p w14:paraId="5DB45C33"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GP Partner</w:t>
            </w:r>
          </w:p>
        </w:tc>
        <w:tc>
          <w:tcPr>
            <w:tcW w:w="1300" w:type="dxa"/>
            <w:tcBorders>
              <w:top w:val="nil"/>
              <w:left w:val="nil"/>
              <w:bottom w:val="single" w:sz="4" w:space="0" w:color="auto"/>
              <w:right w:val="single" w:sz="4" w:space="0" w:color="auto"/>
            </w:tcBorders>
            <w:noWrap/>
            <w:vAlign w:val="bottom"/>
            <w:hideMark/>
          </w:tcPr>
          <w:p w14:paraId="6B41FA19" w14:textId="2B0DEAB6"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roofErr w:type="spellStart"/>
            <w:r>
              <w:rPr>
                <w:rFonts w:ascii="Aptos Narrow" w:eastAsia="Times New Roman" w:hAnsi="Aptos Narrow" w:cs="Times New Roman"/>
                <w:color w:val="000000"/>
                <w:kern w:val="0"/>
                <w:szCs w:val="20"/>
                <w:lang w:eastAsia="en-GB"/>
                <w14:ligatures w14:val="none"/>
              </w:rPr>
              <w:t>Namalee</w:t>
            </w:r>
            <w:proofErr w:type="spellEnd"/>
          </w:p>
        </w:tc>
        <w:tc>
          <w:tcPr>
            <w:tcW w:w="1660" w:type="dxa"/>
            <w:tcBorders>
              <w:top w:val="nil"/>
              <w:left w:val="nil"/>
              <w:bottom w:val="single" w:sz="4" w:space="0" w:color="auto"/>
              <w:right w:val="single" w:sz="4" w:space="0" w:color="auto"/>
            </w:tcBorders>
            <w:noWrap/>
            <w:vAlign w:val="bottom"/>
            <w:hideMark/>
          </w:tcPr>
          <w:p w14:paraId="5D248EA9" w14:textId="252868A4"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proofErr w:type="spellStart"/>
            <w:r>
              <w:rPr>
                <w:rFonts w:ascii="Aptos Narrow" w:eastAsia="Times New Roman" w:hAnsi="Aptos Narrow" w:cs="Times New Roman"/>
                <w:color w:val="000000"/>
                <w:kern w:val="0"/>
                <w:szCs w:val="20"/>
                <w:lang w:eastAsia="en-GB"/>
                <w14:ligatures w14:val="none"/>
              </w:rPr>
              <w:t>Wimalasundera</w:t>
            </w:r>
            <w:proofErr w:type="spellEnd"/>
          </w:p>
        </w:tc>
        <w:tc>
          <w:tcPr>
            <w:tcW w:w="1540" w:type="dxa"/>
            <w:tcBorders>
              <w:top w:val="nil"/>
              <w:left w:val="nil"/>
              <w:bottom w:val="single" w:sz="4" w:space="0" w:color="auto"/>
              <w:right w:val="single" w:sz="4" w:space="0" w:color="auto"/>
            </w:tcBorders>
            <w:noWrap/>
            <w:vAlign w:val="bottom"/>
            <w:hideMark/>
          </w:tcPr>
          <w:p w14:paraId="5E81D3B7" w14:textId="6D511D7A"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r>
              <w:rPr>
                <w:rFonts w:ascii="Aptos Narrow" w:eastAsia="Times New Roman" w:hAnsi="Aptos Narrow" w:cs="Times New Roman"/>
                <w:color w:val="000000"/>
                <w:kern w:val="0"/>
                <w:szCs w:val="20"/>
                <w:lang w:eastAsia="en-GB"/>
                <w14:ligatures w14:val="none"/>
              </w:rPr>
              <w:t>TMG</w:t>
            </w:r>
          </w:p>
        </w:tc>
        <w:tc>
          <w:tcPr>
            <w:tcW w:w="1495" w:type="dxa"/>
            <w:tcBorders>
              <w:top w:val="nil"/>
              <w:left w:val="nil"/>
              <w:bottom w:val="single" w:sz="4" w:space="0" w:color="auto"/>
              <w:right w:val="single" w:sz="4" w:space="0" w:color="auto"/>
            </w:tcBorders>
            <w:noWrap/>
            <w:vAlign w:val="bottom"/>
            <w:hideMark/>
          </w:tcPr>
          <w:p w14:paraId="35A40A05" w14:textId="77777777" w:rsidR="00884A6A" w:rsidRPr="00884A6A" w:rsidRDefault="00884A6A" w:rsidP="00884A6A">
            <w:pPr>
              <w:spacing w:after="0" w:line="240" w:lineRule="auto"/>
              <w:rPr>
                <w:rFonts w:ascii="Aptos Narrow" w:eastAsia="Times New Roman" w:hAnsi="Aptos Narrow" w:cs="Times New Roman"/>
                <w:color w:val="000000"/>
                <w:kern w:val="0"/>
                <w:szCs w:val="20"/>
                <w:lang w:eastAsia="en-GB"/>
                <w14:ligatures w14:val="none"/>
              </w:rPr>
            </w:pPr>
            <w:r w:rsidRPr="00884A6A">
              <w:rPr>
                <w:rFonts w:ascii="Aptos Narrow" w:eastAsia="Times New Roman" w:hAnsi="Aptos Narrow" w:cs="Times New Roman"/>
                <w:color w:val="000000"/>
                <w:kern w:val="0"/>
                <w:szCs w:val="20"/>
                <w:lang w:eastAsia="en-GB"/>
                <w14:ligatures w14:val="none"/>
              </w:rPr>
              <w:t> </w:t>
            </w:r>
          </w:p>
        </w:tc>
      </w:tr>
    </w:tbl>
    <w:p w14:paraId="476922F4" w14:textId="77777777" w:rsidR="00884A6A" w:rsidRPr="0044111B" w:rsidRDefault="00884A6A">
      <w:pPr>
        <w:rPr>
          <w:b/>
          <w:bCs/>
        </w:rPr>
      </w:pP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21B8A2CF" w14:textId="77777777" w:rsidR="009515C3" w:rsidRPr="003E7CCC" w:rsidRDefault="00EE3A38" w:rsidP="009515C3">
            <w:pPr>
              <w:spacing w:after="160" w:line="259" w:lineRule="auto"/>
              <w:rPr>
                <w:b/>
                <w:bCs/>
              </w:rPr>
            </w:pPr>
            <w:r w:rsidRPr="003E7CCC">
              <w:rPr>
                <w:b/>
                <w:bCs/>
              </w:rPr>
              <w:t>Membership and Attendance</w:t>
            </w:r>
          </w:p>
          <w:p w14:paraId="6A829177" w14:textId="00EE8BC9" w:rsidR="00B66A5E" w:rsidRDefault="00EE3A38" w:rsidP="00B66A5E">
            <w:r w:rsidRPr="00EE3A38">
              <w:t>Apologies and those not present: See list above</w:t>
            </w:r>
            <w:r w:rsidR="00720268">
              <w:t>.</w:t>
            </w:r>
            <w:r w:rsidR="005C70D1">
              <w:t xml:space="preserve"> </w:t>
            </w:r>
            <w:r w:rsidR="00226F31">
              <w:t xml:space="preserve">We welcome Dr </w:t>
            </w:r>
            <w:proofErr w:type="spellStart"/>
            <w:r w:rsidR="00226F31">
              <w:t>Wimalasundera</w:t>
            </w:r>
            <w:proofErr w:type="spellEnd"/>
            <w:r w:rsidR="00226F31">
              <w:t xml:space="preserve"> to the meeting</w:t>
            </w:r>
          </w:p>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2AE9E24C" w:rsidR="00EE3A38" w:rsidRDefault="00EE3A38" w:rsidP="00EE3A38">
            <w:pPr>
              <w:rPr>
                <w:b/>
                <w:bCs/>
              </w:rPr>
            </w:pPr>
            <w:r w:rsidRPr="00EE3A38">
              <w:rPr>
                <w:b/>
                <w:bCs/>
              </w:rPr>
              <w:t>Minutes from previous meeting</w:t>
            </w:r>
            <w:r w:rsidR="00B66A5E">
              <w:rPr>
                <w:b/>
                <w:bCs/>
              </w:rPr>
              <w:t xml:space="preserve"> and Matters Arising</w:t>
            </w:r>
            <w:r w:rsidR="00431EEB">
              <w:rPr>
                <w:b/>
                <w:bCs/>
              </w:rPr>
              <w:t xml:space="preserve"> (Jan &amp; Feb)</w:t>
            </w:r>
          </w:p>
          <w:p w14:paraId="02AC837B" w14:textId="77777777" w:rsidR="00795BBD" w:rsidRDefault="00795BBD" w:rsidP="00EE3A38">
            <w:pPr>
              <w:rPr>
                <w:b/>
                <w:bCs/>
              </w:rPr>
            </w:pPr>
          </w:p>
          <w:p w14:paraId="5D5B7AA8" w14:textId="1EDB007A" w:rsidR="00B66A5E" w:rsidRDefault="00431EEB" w:rsidP="00431EEB">
            <w:r>
              <w:t>Making consultation rooms more private: PR said this was the only time they’d had criticism ref consultation rooms, rather than reception desks. Building structures make it difficult to alter consultation rooms</w:t>
            </w:r>
            <w:r w:rsidR="00226F31">
              <w:t>,</w:t>
            </w:r>
            <w:r>
              <w:t xml:space="preserve"> all doors are fire doors</w:t>
            </w:r>
            <w:r w:rsidR="00226F31">
              <w:t xml:space="preserve"> and can’t be changed.</w:t>
            </w:r>
          </w:p>
          <w:p w14:paraId="30450979" w14:textId="77777777" w:rsidR="00226F31" w:rsidRDefault="00226F31" w:rsidP="00431EEB"/>
          <w:p w14:paraId="2E4FB6C7" w14:textId="77777777" w:rsidR="00431EEB" w:rsidRDefault="00226F31" w:rsidP="00431EEB">
            <w:r>
              <w:t xml:space="preserve">AGM Chair’s Summary: </w:t>
            </w:r>
            <w:r w:rsidRPr="00226F31">
              <w:rPr>
                <w:b/>
                <w:bCs/>
              </w:rPr>
              <w:t>ACTION PR to laminate and add to notice boards</w:t>
            </w:r>
          </w:p>
          <w:p w14:paraId="6520ECFF" w14:textId="77777777" w:rsidR="00226F31" w:rsidRDefault="00226F31" w:rsidP="00431EEB">
            <w:pPr>
              <w:rPr>
                <w:b/>
                <w:bCs/>
              </w:rPr>
            </w:pPr>
            <w:r>
              <w:t xml:space="preserve">BH said the summary was too long for media, but a bulletin had been sent to Backwell Parish Magazine. </w:t>
            </w:r>
            <w:r w:rsidRPr="00226F31">
              <w:rPr>
                <w:b/>
                <w:bCs/>
              </w:rPr>
              <w:t xml:space="preserve">ACTION BH to update </w:t>
            </w:r>
            <w:proofErr w:type="gramStart"/>
            <w:r w:rsidRPr="00226F31">
              <w:rPr>
                <w:b/>
                <w:bCs/>
              </w:rPr>
              <w:t>Social Media</w:t>
            </w:r>
            <w:proofErr w:type="gramEnd"/>
          </w:p>
          <w:p w14:paraId="7A6D5293" w14:textId="77777777" w:rsidR="00226F31" w:rsidRDefault="00226F31" w:rsidP="00431EEB"/>
          <w:p w14:paraId="34ED4A0D" w14:textId="463FA040" w:rsidR="00226F31" w:rsidRDefault="00226F31" w:rsidP="00431EEB">
            <w:pPr>
              <w:rPr>
                <w:b/>
                <w:bCs/>
              </w:rPr>
            </w:pPr>
            <w:r>
              <w:t>Prostate cancer: DM is at a conference for Prostate Cancer Group leaders and is prepared to talk to the PPG about it at the next meeting.</w:t>
            </w:r>
            <w:r w:rsidR="005E6795">
              <w:t xml:space="preserve"> </w:t>
            </w:r>
            <w:r w:rsidR="005E6795">
              <w:rPr>
                <w:b/>
                <w:bCs/>
              </w:rPr>
              <w:t xml:space="preserve">ACTION committee to put on the agenda for April. </w:t>
            </w:r>
            <w:r>
              <w:t xml:space="preserve"> PR said that DR </w:t>
            </w:r>
            <w:proofErr w:type="spellStart"/>
            <w:r>
              <w:t>Stamelos</w:t>
            </w:r>
            <w:proofErr w:type="spellEnd"/>
            <w:r>
              <w:t xml:space="preserve"> and Dr Rees are currently discussing a Men’s health event. </w:t>
            </w:r>
            <w:r>
              <w:rPr>
                <w:b/>
                <w:bCs/>
              </w:rPr>
              <w:t>ACTION: PR to update the group at the next meeting.</w:t>
            </w:r>
          </w:p>
          <w:p w14:paraId="2EA88939" w14:textId="77777777" w:rsidR="00226F31" w:rsidRDefault="00226F31" w:rsidP="00431EEB"/>
          <w:p w14:paraId="1D6C97FF" w14:textId="77777777" w:rsidR="00226F31" w:rsidRDefault="00226F31" w:rsidP="00431EEB">
            <w:r>
              <w:t>Farmer’s Market: DT confirmed the booking for July. Discussion around content</w:t>
            </w:r>
            <w:r w:rsidR="008B24A2">
              <w:t>. Possible topics:</w:t>
            </w:r>
          </w:p>
          <w:p w14:paraId="636388BB" w14:textId="432CE60A" w:rsidR="008B24A2" w:rsidRDefault="003775FD" w:rsidP="003775FD">
            <w:pPr>
              <w:pStyle w:val="ListParagraph"/>
              <w:numPr>
                <w:ilvl w:val="0"/>
                <w:numId w:val="25"/>
              </w:numPr>
            </w:pPr>
            <w:r>
              <w:t>AF:</w:t>
            </w:r>
            <w:r w:rsidR="008B24A2">
              <w:t xml:space="preserve"> DT said we still have a lot of leaflets from last year</w:t>
            </w:r>
          </w:p>
          <w:p w14:paraId="4588988F" w14:textId="77777777" w:rsidR="008B24A2" w:rsidRDefault="008B24A2" w:rsidP="003775FD">
            <w:pPr>
              <w:pStyle w:val="ListParagraph"/>
              <w:numPr>
                <w:ilvl w:val="0"/>
                <w:numId w:val="27"/>
              </w:numPr>
            </w:pPr>
            <w:r>
              <w:t>Prostate Cancer</w:t>
            </w:r>
          </w:p>
          <w:p w14:paraId="72DA968E" w14:textId="12A868D8" w:rsidR="008B24A2" w:rsidRDefault="008B24A2" w:rsidP="003775FD">
            <w:pPr>
              <w:pStyle w:val="ListParagraph"/>
              <w:numPr>
                <w:ilvl w:val="0"/>
                <w:numId w:val="27"/>
              </w:numPr>
            </w:pPr>
            <w:r>
              <w:lastRenderedPageBreak/>
              <w:t>Breast Cancer</w:t>
            </w:r>
          </w:p>
          <w:p w14:paraId="69369C78" w14:textId="77777777" w:rsidR="008B24A2" w:rsidRDefault="008B24A2" w:rsidP="003775FD">
            <w:pPr>
              <w:pStyle w:val="ListParagraph"/>
              <w:numPr>
                <w:ilvl w:val="0"/>
                <w:numId w:val="27"/>
              </w:numPr>
            </w:pPr>
            <w:r>
              <w:t xml:space="preserve">Dementia / </w:t>
            </w:r>
            <w:proofErr w:type="spellStart"/>
            <w:r>
              <w:t>Alzheimers</w:t>
            </w:r>
            <w:proofErr w:type="spellEnd"/>
            <w:r>
              <w:t xml:space="preserve"> </w:t>
            </w:r>
            <w:proofErr w:type="gramStart"/>
            <w:r>
              <w:t>( NB</w:t>
            </w:r>
            <w:proofErr w:type="gramEnd"/>
            <w:r>
              <w:t xml:space="preserve"> Dementia Action Week is 18-24 May and Alzheimer Day is 21</w:t>
            </w:r>
            <w:r w:rsidRPr="003775FD">
              <w:rPr>
                <w:vertAlign w:val="superscript"/>
              </w:rPr>
              <w:t>st</w:t>
            </w:r>
            <w:r>
              <w:t xml:space="preserve"> September</w:t>
            </w:r>
          </w:p>
          <w:p w14:paraId="70BC58BF" w14:textId="77777777" w:rsidR="003775FD" w:rsidRDefault="003775FD" w:rsidP="00431EEB">
            <w:r>
              <w:t>PR said she was in discussion with staff at TMG ref content and clinician attendance.</w:t>
            </w:r>
          </w:p>
          <w:p w14:paraId="6EC6916F" w14:textId="53BD5C3A" w:rsidR="003775FD" w:rsidRDefault="003775FD" w:rsidP="00431EEB">
            <w:pPr>
              <w:rPr>
                <w:b/>
                <w:bCs/>
              </w:rPr>
            </w:pPr>
            <w:r>
              <w:rPr>
                <w:b/>
                <w:bCs/>
              </w:rPr>
              <w:t xml:space="preserve">ACTION: include </w:t>
            </w:r>
            <w:r w:rsidR="005E6795">
              <w:rPr>
                <w:b/>
                <w:bCs/>
              </w:rPr>
              <w:t xml:space="preserve">FM </w:t>
            </w:r>
            <w:r>
              <w:rPr>
                <w:b/>
                <w:bCs/>
              </w:rPr>
              <w:t>as an Agenda item going forward.</w:t>
            </w:r>
          </w:p>
          <w:p w14:paraId="18D80E8E" w14:textId="77777777" w:rsidR="003775FD" w:rsidRDefault="003775FD" w:rsidP="00431EEB">
            <w:pPr>
              <w:rPr>
                <w:b/>
                <w:bCs/>
              </w:rPr>
            </w:pPr>
          </w:p>
          <w:p w14:paraId="2E24CB4C" w14:textId="77777777" w:rsidR="003775FD" w:rsidRDefault="003775FD" w:rsidP="00431EEB">
            <w:r>
              <w:t>Making the meeting room more comfortable for members with hearing problems. Agreed that the ceiling height made acoustics difficult. Several suggestions were made:</w:t>
            </w:r>
          </w:p>
          <w:p w14:paraId="761BA2C0" w14:textId="63F213B1" w:rsidR="003775FD" w:rsidRDefault="003775FD" w:rsidP="003775FD">
            <w:pPr>
              <w:pStyle w:val="ListParagraph"/>
              <w:numPr>
                <w:ilvl w:val="0"/>
                <w:numId w:val="28"/>
              </w:numPr>
            </w:pPr>
            <w:r>
              <w:t>Make a point at the beginning of each meeting to ask people to speak up.</w:t>
            </w:r>
          </w:p>
          <w:p w14:paraId="5733F8F0" w14:textId="50131213" w:rsidR="003775FD" w:rsidRDefault="003775FD" w:rsidP="003775FD">
            <w:pPr>
              <w:pStyle w:val="ListParagraph"/>
              <w:numPr>
                <w:ilvl w:val="0"/>
                <w:numId w:val="28"/>
              </w:numPr>
            </w:pPr>
            <w:r>
              <w:t>Put tables more closely together</w:t>
            </w:r>
          </w:p>
          <w:p w14:paraId="306A0E39" w14:textId="536D93C9" w:rsidR="003775FD" w:rsidRDefault="003775FD" w:rsidP="003775FD">
            <w:pPr>
              <w:pStyle w:val="ListParagraph"/>
              <w:numPr>
                <w:ilvl w:val="0"/>
                <w:numId w:val="28"/>
              </w:numPr>
            </w:pPr>
            <w:r>
              <w:t>Hearing loop</w:t>
            </w:r>
          </w:p>
          <w:p w14:paraId="6CCD7C3D" w14:textId="58665E54" w:rsidR="003775FD" w:rsidRDefault="003775FD" w:rsidP="003775FD">
            <w:pPr>
              <w:pStyle w:val="ListParagraph"/>
              <w:numPr>
                <w:ilvl w:val="0"/>
                <w:numId w:val="28"/>
              </w:numPr>
            </w:pPr>
            <w:r>
              <w:t>PA system</w:t>
            </w:r>
          </w:p>
          <w:p w14:paraId="5241CF56" w14:textId="77777777" w:rsidR="003775FD" w:rsidRDefault="003775FD" w:rsidP="00431EEB">
            <w:pPr>
              <w:rPr>
                <w:b/>
                <w:bCs/>
              </w:rPr>
            </w:pPr>
            <w:r>
              <w:rPr>
                <w:b/>
                <w:bCs/>
              </w:rPr>
              <w:t>ACTION: RR to discuss with HO and Trudi</w:t>
            </w:r>
          </w:p>
          <w:p w14:paraId="31CFBBDD" w14:textId="77777777" w:rsidR="00670EAC" w:rsidRDefault="00670EAC" w:rsidP="00431EEB">
            <w:pPr>
              <w:rPr>
                <w:b/>
                <w:bCs/>
              </w:rPr>
            </w:pPr>
          </w:p>
          <w:p w14:paraId="4AD792A4" w14:textId="3D0DA380" w:rsidR="00670EAC" w:rsidRPr="00670EAC" w:rsidRDefault="00670EAC" w:rsidP="00431EEB">
            <w:r>
              <w:t xml:space="preserve">Pathways: helping people to understand different treatment pathways. Dr NW said that there are so many different pathways that it is almost impossible to provide general information. There was some discussion around Audiology, also around seeing hospital results. Dr NW said it depended on who requested tests, in general they get only the written report and not test results; hospital generated requests were unlikely to be available to GPs. PN pointed out that within the hospital system, the onus was on the patient to ask to see results. </w:t>
            </w:r>
          </w:p>
          <w:p w14:paraId="2D25F85C" w14:textId="2455DC83" w:rsidR="003775FD" w:rsidRPr="003775FD" w:rsidRDefault="003775FD" w:rsidP="00431EEB"/>
        </w:tc>
      </w:tr>
      <w:tr w:rsidR="00B11252" w:rsidRPr="009515C3" w14:paraId="558CEFF0" w14:textId="77777777" w:rsidTr="00B66A5E">
        <w:tc>
          <w:tcPr>
            <w:tcW w:w="392" w:type="dxa"/>
          </w:tcPr>
          <w:p w14:paraId="54DFFB8F" w14:textId="1ADDAA19" w:rsidR="00B11252" w:rsidRPr="009515C3" w:rsidRDefault="00B11252" w:rsidP="009515C3">
            <w:r>
              <w:lastRenderedPageBreak/>
              <w:t>3</w:t>
            </w:r>
          </w:p>
        </w:tc>
        <w:tc>
          <w:tcPr>
            <w:tcW w:w="10093" w:type="dxa"/>
          </w:tcPr>
          <w:p w14:paraId="726E091E" w14:textId="77777777" w:rsidR="0060627B" w:rsidRPr="00244B43" w:rsidRDefault="003775FD" w:rsidP="003775FD">
            <w:pPr>
              <w:rPr>
                <w:b/>
                <w:bCs/>
              </w:rPr>
            </w:pPr>
            <w:r w:rsidRPr="00244B43">
              <w:rPr>
                <w:b/>
                <w:bCs/>
              </w:rPr>
              <w:t>Suggestions:</w:t>
            </w:r>
          </w:p>
          <w:p w14:paraId="12F4A938" w14:textId="77777777" w:rsidR="003775FD" w:rsidRDefault="003775FD" w:rsidP="003775FD">
            <w:r>
              <w:t>None from Brockway or TH and MK absent, so none from LA</w:t>
            </w:r>
          </w:p>
          <w:p w14:paraId="02281C9A" w14:textId="77777777" w:rsidR="003775FD" w:rsidRDefault="003775FD" w:rsidP="003775FD">
            <w:pPr>
              <w:rPr>
                <w:b/>
                <w:bCs/>
              </w:rPr>
            </w:pPr>
            <w:r>
              <w:t>Backwell: Please can all GPs and other health professionals (and receptionists) be made aware that pharmacies will not sell vaginal thrush medication to women over 60</w:t>
            </w:r>
            <w:r w:rsidR="00244B43">
              <w:t xml:space="preserve">, a GP prescription is required. </w:t>
            </w:r>
            <w:r w:rsidR="00244B43">
              <w:rPr>
                <w:b/>
                <w:bCs/>
              </w:rPr>
              <w:t>ACTION: PR to take back to TMG.</w:t>
            </w:r>
          </w:p>
          <w:p w14:paraId="2FC28C4B" w14:textId="64F1B555" w:rsidR="00244B43" w:rsidRPr="00244B43" w:rsidRDefault="00244B43" w:rsidP="003775FD"/>
        </w:tc>
      </w:tr>
      <w:tr w:rsidR="0060627B" w:rsidRPr="009515C3" w14:paraId="77F91191" w14:textId="77777777" w:rsidTr="00B66A5E">
        <w:tc>
          <w:tcPr>
            <w:tcW w:w="392" w:type="dxa"/>
          </w:tcPr>
          <w:p w14:paraId="2C38DCEC" w14:textId="2923E09D" w:rsidR="0060627B" w:rsidRDefault="0060627B" w:rsidP="009515C3">
            <w:r>
              <w:t>4</w:t>
            </w:r>
          </w:p>
        </w:tc>
        <w:tc>
          <w:tcPr>
            <w:tcW w:w="10093" w:type="dxa"/>
          </w:tcPr>
          <w:p w14:paraId="22993ADA" w14:textId="24972F50" w:rsidR="0060627B" w:rsidRDefault="00244B43" w:rsidP="00EE3A38">
            <w:pPr>
              <w:rPr>
                <w:b/>
                <w:bCs/>
              </w:rPr>
            </w:pPr>
            <w:r>
              <w:rPr>
                <w:b/>
                <w:bCs/>
              </w:rPr>
              <w:t>TMG input</w:t>
            </w:r>
          </w:p>
          <w:p w14:paraId="6D4383DF" w14:textId="77777777" w:rsidR="00795BBD" w:rsidRDefault="00795BBD" w:rsidP="00EE3A38">
            <w:pPr>
              <w:rPr>
                <w:b/>
                <w:bCs/>
              </w:rPr>
            </w:pPr>
          </w:p>
          <w:p w14:paraId="558B738E" w14:textId="69E486FE" w:rsidR="0060627B" w:rsidRPr="005E6795" w:rsidRDefault="00244B43" w:rsidP="00244B43">
            <w:pPr>
              <w:rPr>
                <w:b/>
                <w:bCs/>
              </w:rPr>
            </w:pPr>
            <w:r>
              <w:t xml:space="preserve">Events Calendar: this is in progress, DR </w:t>
            </w:r>
            <w:proofErr w:type="spellStart"/>
            <w:r>
              <w:t>Stamelos</w:t>
            </w:r>
            <w:proofErr w:type="spellEnd"/>
            <w:r>
              <w:t xml:space="preserve"> is leading, with a member of the admin team. They have been in contact with HO</w:t>
            </w:r>
            <w:r w:rsidR="005E6795">
              <w:t xml:space="preserve"> </w:t>
            </w:r>
            <w:r w:rsidR="005E6795">
              <w:rPr>
                <w:b/>
                <w:bCs/>
              </w:rPr>
              <w:t>ACTION: PR to report back at next meeting</w:t>
            </w:r>
          </w:p>
          <w:p w14:paraId="74B61948" w14:textId="77777777" w:rsidR="00244B43" w:rsidRDefault="00244B43" w:rsidP="00244B43"/>
          <w:p w14:paraId="0C453B8B" w14:textId="77777777" w:rsidR="00B209D2" w:rsidRDefault="00244B43" w:rsidP="00244B43">
            <w:r>
              <w:t xml:space="preserve">Love Your Breast: this had been a community event led by Dr </w:t>
            </w:r>
            <w:proofErr w:type="spellStart"/>
            <w:r>
              <w:t>Stamelos</w:t>
            </w:r>
            <w:proofErr w:type="spellEnd"/>
            <w:r>
              <w:t xml:space="preserve">. </w:t>
            </w:r>
            <w:r w:rsidR="00B209D2">
              <w:t xml:space="preserve">Nailsea School had not charged for the use of the theatre; </w:t>
            </w:r>
            <w:r>
              <w:t xml:space="preserve">Eventbrite had been used to limit numbers attending. 250 tickets had been issued.  </w:t>
            </w:r>
          </w:p>
          <w:p w14:paraId="14FCC469" w14:textId="0B761B5C" w:rsidR="00244B43" w:rsidRDefault="00244B43" w:rsidP="00244B43">
            <w:r>
              <w:t xml:space="preserve">There was some discussion around the numbers of people who don’t attend mammogram appointments as Dr </w:t>
            </w:r>
            <w:proofErr w:type="spellStart"/>
            <w:r>
              <w:t>Stamelos</w:t>
            </w:r>
            <w:proofErr w:type="spellEnd"/>
            <w:r>
              <w:t xml:space="preserve"> had given indicative figures at the event. PR said that TMG were working on the issue of breast cancer awareness and the reasons why people may not be attending. </w:t>
            </w:r>
            <w:r w:rsidR="005E6795" w:rsidRPr="005E6795">
              <w:rPr>
                <w:b/>
                <w:bCs/>
              </w:rPr>
              <w:t>ACTION</w:t>
            </w:r>
            <w:r w:rsidR="005E6795">
              <w:rPr>
                <w:b/>
                <w:bCs/>
              </w:rPr>
              <w:t>:</w:t>
            </w:r>
            <w:r w:rsidR="005E6795">
              <w:t xml:space="preserve"> </w:t>
            </w:r>
            <w:r w:rsidR="005E6795" w:rsidRPr="005E6795">
              <w:rPr>
                <w:b/>
                <w:bCs/>
              </w:rPr>
              <w:t>request that TMG share the results of this work and identify areas where PPG action could be beneficial</w:t>
            </w:r>
          </w:p>
          <w:p w14:paraId="386302F0" w14:textId="46B94C48" w:rsidR="00244B43" w:rsidRPr="005E6795" w:rsidRDefault="00244B43" w:rsidP="00244B43">
            <w:pPr>
              <w:rPr>
                <w:b/>
                <w:bCs/>
              </w:rPr>
            </w:pPr>
            <w:r>
              <w:t>AF asked whether the Nailsea Pink event (managed I think by Number 65?) could be used as a mechanism for improving awareness.</w:t>
            </w:r>
            <w:r w:rsidR="005E6795">
              <w:t xml:space="preserve"> </w:t>
            </w:r>
            <w:r w:rsidR="005E6795">
              <w:rPr>
                <w:b/>
                <w:bCs/>
              </w:rPr>
              <w:t>ACTION Committee to investigate and get info from Number 65</w:t>
            </w:r>
          </w:p>
          <w:p w14:paraId="16096899" w14:textId="77777777" w:rsidR="00244B43" w:rsidRDefault="00244B43" w:rsidP="00244B43"/>
          <w:p w14:paraId="78D88E27" w14:textId="6066A233" w:rsidR="00244B43" w:rsidRPr="005E6795" w:rsidRDefault="00244B43" w:rsidP="00244B43">
            <w:pPr>
              <w:rPr>
                <w:b/>
                <w:bCs/>
              </w:rPr>
            </w:pPr>
            <w:r>
              <w:t xml:space="preserve">HW asked about the BP machine at Backwell. PR said this is being removed and the area will be used for storage. She pointed out that most people have machines at home and that BP tests can be done at </w:t>
            </w:r>
            <w:r w:rsidR="00B209D2">
              <w:t>pharmacies. HW asked how results can be fed onto patient records. PR requested that these be sent using the online facility, not left at reception on bits of paper.</w:t>
            </w:r>
            <w:r w:rsidR="005E6795">
              <w:t xml:space="preserve"> </w:t>
            </w:r>
            <w:r w:rsidR="005E6795" w:rsidRPr="005E6795">
              <w:rPr>
                <w:b/>
                <w:bCs/>
              </w:rPr>
              <w:t xml:space="preserve">ACTION: </w:t>
            </w:r>
            <w:r w:rsidR="005E6795">
              <w:rPr>
                <w:b/>
                <w:bCs/>
              </w:rPr>
              <w:t xml:space="preserve">Committee, </w:t>
            </w:r>
            <w:r w:rsidR="005E6795" w:rsidRPr="005E6795">
              <w:rPr>
                <w:b/>
                <w:bCs/>
              </w:rPr>
              <w:t>it would be helpful to know the online process so we could share with patients.</w:t>
            </w:r>
          </w:p>
          <w:p w14:paraId="7000F9C7" w14:textId="77777777" w:rsidR="00B209D2" w:rsidRDefault="00B209D2" w:rsidP="00244B43"/>
          <w:p w14:paraId="309B0199" w14:textId="669FAB0F" w:rsidR="00B209D2" w:rsidRDefault="00B209D2" w:rsidP="00244B43">
            <w:pPr>
              <w:rPr>
                <w:b/>
                <w:bCs/>
              </w:rPr>
            </w:pPr>
            <w:r>
              <w:t xml:space="preserve">RR asked about Public Liability insurance for the events being put on by TMG as </w:t>
            </w:r>
            <w:r w:rsidR="006F3419">
              <w:t>external events</w:t>
            </w:r>
            <w:r>
              <w:t xml:space="preserve"> may not be covered by their PL in place for surgeries. If TMG need to get additional PL, would this cover PPG activity too. PPG PL is due for renewal on </w:t>
            </w:r>
            <w:r w:rsidR="006F3419">
              <w:t>9</w:t>
            </w:r>
            <w:r>
              <w:t xml:space="preserve">/4 and has increased substantially this year; </w:t>
            </w:r>
            <w:r w:rsidR="006F3419" w:rsidRPr="006F3419">
              <w:t>RER said it would be helpful to know before this date whether we need it or not</w:t>
            </w:r>
            <w:r w:rsidR="006F3419">
              <w:t xml:space="preserve">. </w:t>
            </w:r>
            <w:r>
              <w:rPr>
                <w:b/>
                <w:bCs/>
              </w:rPr>
              <w:t>ACTION: PR and RR to discuss.</w:t>
            </w:r>
          </w:p>
          <w:p w14:paraId="1C80102B" w14:textId="1805C4BF" w:rsidR="00916C9D" w:rsidRPr="00B209D2" w:rsidRDefault="00916C9D" w:rsidP="00244B43">
            <w:pPr>
              <w:rPr>
                <w:b/>
                <w:bCs/>
              </w:rPr>
            </w:pPr>
          </w:p>
        </w:tc>
      </w:tr>
      <w:tr w:rsidR="00916C9D" w:rsidRPr="009515C3" w14:paraId="1FB46985" w14:textId="77777777" w:rsidTr="00B66A5E">
        <w:tc>
          <w:tcPr>
            <w:tcW w:w="392" w:type="dxa"/>
          </w:tcPr>
          <w:p w14:paraId="6BB2D29C" w14:textId="5CB5A53A" w:rsidR="00916C9D" w:rsidRDefault="00916C9D" w:rsidP="009515C3">
            <w:r>
              <w:t>5</w:t>
            </w:r>
          </w:p>
        </w:tc>
        <w:tc>
          <w:tcPr>
            <w:tcW w:w="10093" w:type="dxa"/>
          </w:tcPr>
          <w:p w14:paraId="1AE638F3" w14:textId="77777777" w:rsidR="00916C9D" w:rsidRDefault="00916C9D" w:rsidP="00EE3A38">
            <w:pPr>
              <w:rPr>
                <w:b/>
                <w:bCs/>
              </w:rPr>
            </w:pPr>
            <w:r>
              <w:rPr>
                <w:b/>
                <w:bCs/>
              </w:rPr>
              <w:t>NTC input</w:t>
            </w:r>
          </w:p>
          <w:p w14:paraId="5A519E05" w14:textId="77777777" w:rsidR="00916C9D" w:rsidRDefault="00916C9D" w:rsidP="00EE3A38">
            <w:r>
              <w:t>HO not present.</w:t>
            </w:r>
          </w:p>
          <w:p w14:paraId="1B626E5E" w14:textId="2D1EDBAE" w:rsidR="00916C9D" w:rsidRDefault="00916C9D" w:rsidP="00EE3A38">
            <w:r>
              <w:t>RR announced that they had not been given the grant this year for the Age Without Limits event. HO wants to repeat it. RR proposes using the grant given to the PPG by NTC for events to support the event, up to £750.</w:t>
            </w:r>
          </w:p>
          <w:p w14:paraId="65CB021A" w14:textId="1672409C" w:rsidR="00527E2A" w:rsidRDefault="00527E2A" w:rsidP="00EE3A38">
            <w:r>
              <w:t xml:space="preserve">NB, there is a potential requirement to give back unused </w:t>
            </w:r>
            <w:proofErr w:type="gramStart"/>
            <w:r>
              <w:t>funds</w:t>
            </w:r>
            <w:proofErr w:type="gramEnd"/>
            <w:r>
              <w:t xml:space="preserve"> but RR feels in the light of HO’s appointment, securing the AWL grant and our support for her subsequent activity, this is not likely</w:t>
            </w:r>
          </w:p>
          <w:p w14:paraId="2126B034" w14:textId="77136C20" w:rsidR="00527E2A" w:rsidRPr="00527E2A" w:rsidRDefault="00527E2A" w:rsidP="00EE3A38">
            <w:pPr>
              <w:rPr>
                <w:b/>
                <w:bCs/>
              </w:rPr>
            </w:pPr>
            <w:r>
              <w:lastRenderedPageBreak/>
              <w:t>There was some discussion a</w:t>
            </w:r>
            <w:r w:rsidR="006F3419">
              <w:t>bout</w:t>
            </w:r>
            <w:r>
              <w:t xml:space="preserve"> providing events in LA and Backwell. Whilst accepting that HO is by necessity Nailsea centric, TMG and the PPG had a duty to look at covering the rest of the patch. BH suggested that communication take place with the local parish councils to help establish potential support and funding. </w:t>
            </w:r>
            <w:r>
              <w:rPr>
                <w:b/>
                <w:bCs/>
              </w:rPr>
              <w:t>ACTION RR to look at the scope of the NTC grant and Committee to discuss approaching LA and Backwell parish councils.</w:t>
            </w:r>
          </w:p>
          <w:p w14:paraId="4646A854" w14:textId="452E7D10" w:rsidR="00916C9D" w:rsidRPr="00916C9D" w:rsidRDefault="00916C9D" w:rsidP="00EE3A38"/>
        </w:tc>
      </w:tr>
      <w:tr w:rsidR="009515C3" w:rsidRPr="009515C3" w14:paraId="60EE72E9" w14:textId="77777777" w:rsidTr="00B66A5E">
        <w:tc>
          <w:tcPr>
            <w:tcW w:w="392" w:type="dxa"/>
          </w:tcPr>
          <w:p w14:paraId="66D2F991" w14:textId="544C5E5C" w:rsidR="009515C3" w:rsidRPr="009515C3" w:rsidRDefault="00670EAC" w:rsidP="009515C3">
            <w:pPr>
              <w:spacing w:after="160" w:line="259" w:lineRule="auto"/>
            </w:pPr>
            <w:r>
              <w:lastRenderedPageBreak/>
              <w:t>6</w:t>
            </w:r>
          </w:p>
        </w:tc>
        <w:tc>
          <w:tcPr>
            <w:tcW w:w="10093" w:type="dxa"/>
          </w:tcPr>
          <w:p w14:paraId="477A63D2" w14:textId="21FF5699" w:rsidR="00EE3A38" w:rsidRDefault="00EE3A38" w:rsidP="00EE3A38">
            <w:r w:rsidRPr="00EE3A38">
              <w:rPr>
                <w:b/>
                <w:bCs/>
              </w:rPr>
              <w:t>Treasurers Report.</w:t>
            </w:r>
            <w:r w:rsidR="0060627B">
              <w:rPr>
                <w:b/>
                <w:bCs/>
              </w:rPr>
              <w:t xml:space="preserve"> </w:t>
            </w:r>
            <w:r w:rsidR="0060627B" w:rsidRPr="0060627B">
              <w:t>(attached)</w:t>
            </w:r>
          </w:p>
          <w:p w14:paraId="3B0606E7" w14:textId="77777777" w:rsidR="00795BBD" w:rsidRPr="0060627B" w:rsidRDefault="00795BBD" w:rsidP="00EE3A38"/>
          <w:p w14:paraId="3D543BA4" w14:textId="40343605" w:rsidR="00EE3A38" w:rsidRPr="00EE3A38" w:rsidRDefault="00EE3A38" w:rsidP="00EE3A38">
            <w:r w:rsidRPr="00EE3A38">
              <w:t>Account Balance:</w:t>
            </w:r>
            <w:r w:rsidR="003E7CCC">
              <w:t xml:space="preserve"> </w:t>
            </w:r>
            <w:r w:rsidR="00527E2A">
              <w:t>£1299-69</w:t>
            </w:r>
          </w:p>
          <w:p w14:paraId="6380DFF0" w14:textId="56C5E02F" w:rsidR="00EE3A38" w:rsidRPr="00EE3A38" w:rsidRDefault="00EE3A38" w:rsidP="00EE3A38">
            <w:r w:rsidRPr="00EE3A38">
              <w:t>Designated funds</w:t>
            </w:r>
            <w:r w:rsidR="003E7CCC">
              <w:t>:</w:t>
            </w:r>
            <w:r w:rsidRPr="00EE3A38">
              <w:t xml:space="preserve"> </w:t>
            </w:r>
            <w:r w:rsidR="0060627B">
              <w:t>£1111.05</w:t>
            </w:r>
          </w:p>
          <w:p w14:paraId="23227447" w14:textId="66A863BC" w:rsidR="009515C3" w:rsidRDefault="00EE3A38" w:rsidP="007B401F">
            <w:r w:rsidRPr="00EE3A38">
              <w:t>Non designated funds</w:t>
            </w:r>
            <w:r w:rsidR="003E7CCC">
              <w:t xml:space="preserve">: </w:t>
            </w:r>
            <w:r w:rsidRPr="00EE3A38">
              <w:t xml:space="preserve"> </w:t>
            </w:r>
            <w:r w:rsidR="0060627B">
              <w:t>£</w:t>
            </w:r>
            <w:r w:rsidR="00527E2A">
              <w:t>18</w:t>
            </w:r>
            <w:r w:rsidR="0060627B">
              <w:t>8-64</w:t>
            </w:r>
            <w:r w:rsidR="00527E2A">
              <w:t xml:space="preserve"> including £150 from TMG</w:t>
            </w:r>
          </w:p>
          <w:p w14:paraId="519AD25F" w14:textId="2956425D" w:rsidR="005E6795" w:rsidRPr="005E6795" w:rsidRDefault="005E6795" w:rsidP="007B401F">
            <w:pPr>
              <w:rPr>
                <w:b/>
                <w:bCs/>
              </w:rPr>
            </w:pPr>
            <w:r>
              <w:t xml:space="preserve">NB Issue of PL insurance is critical. </w:t>
            </w:r>
            <w:r>
              <w:rPr>
                <w:b/>
                <w:bCs/>
              </w:rPr>
              <w:t>ACTION Committee to discuss in conjunction with PR</w:t>
            </w:r>
          </w:p>
          <w:p w14:paraId="46BD22D7" w14:textId="70B4E0F3" w:rsidR="00E000A7" w:rsidRPr="009515C3" w:rsidRDefault="00E000A7" w:rsidP="00B66A5E"/>
        </w:tc>
      </w:tr>
      <w:tr w:rsidR="009515C3" w:rsidRPr="009515C3" w14:paraId="02598A30" w14:textId="77777777" w:rsidTr="00B66A5E">
        <w:tc>
          <w:tcPr>
            <w:tcW w:w="392" w:type="dxa"/>
          </w:tcPr>
          <w:p w14:paraId="36BB488F" w14:textId="1EE6E339" w:rsidR="009515C3" w:rsidRPr="009515C3" w:rsidRDefault="00670EAC" w:rsidP="009515C3">
            <w:pPr>
              <w:spacing w:after="160" w:line="259" w:lineRule="auto"/>
            </w:pPr>
            <w:r>
              <w:t>7</w:t>
            </w:r>
          </w:p>
        </w:tc>
        <w:tc>
          <w:tcPr>
            <w:tcW w:w="10093" w:type="dxa"/>
          </w:tcPr>
          <w:p w14:paraId="7FBB7D53" w14:textId="77777777" w:rsidR="0067110C" w:rsidRDefault="00527E2A" w:rsidP="0067110C">
            <w:r>
              <w:rPr>
                <w:b/>
                <w:bCs/>
              </w:rPr>
              <w:t>Communications</w:t>
            </w:r>
          </w:p>
          <w:p w14:paraId="611DD1DF" w14:textId="77777777" w:rsidR="008A13C0" w:rsidRDefault="00527E2A" w:rsidP="008A13C0">
            <w:pPr>
              <w:pStyle w:val="ListParagraph"/>
              <w:numPr>
                <w:ilvl w:val="0"/>
                <w:numId w:val="29"/>
              </w:numPr>
            </w:pPr>
            <w:r>
              <w:t>Web Page: PR said she’d received the web page text amends. We agreed on the 3 pic ‘banner’ as photo for the PPG page.</w:t>
            </w:r>
            <w:r w:rsidR="008A13C0">
              <w:t xml:space="preserve"> She said she was using the changes as material for training a new admin person. </w:t>
            </w:r>
            <w:r w:rsidR="008A13C0">
              <w:rPr>
                <w:b/>
                <w:bCs/>
              </w:rPr>
              <w:t xml:space="preserve">ACTION: BH to follow up after Easter. </w:t>
            </w:r>
            <w:r w:rsidR="008A13C0">
              <w:t xml:space="preserve"> </w:t>
            </w:r>
          </w:p>
          <w:p w14:paraId="7ECED89C" w14:textId="4F3C33B8" w:rsidR="008A13C0" w:rsidRDefault="008A13C0" w:rsidP="008A13C0">
            <w:pPr>
              <w:pStyle w:val="ListParagraph"/>
              <w:numPr>
                <w:ilvl w:val="0"/>
                <w:numId w:val="29"/>
              </w:numPr>
            </w:pPr>
            <w:r>
              <w:t>Suggestions Process: Agreed that the log would work well. Some discussion of a preferred communication method, that would be effective. PR suggested a single Suggestion and Response to be displayed electronically on the media screens in surgeries, changing perhaps every two weeks, the accumulating Suggestions &amp; Responses could be maintained on the website. All agreed that the format should be PPG Suggestion / TMG response. PR agreed to supply the email address for formal complaints for the revised Suggestion forms and for inclusion on the web site.</w:t>
            </w:r>
            <w:r w:rsidR="008A7B09">
              <w:t xml:space="preserve"> </w:t>
            </w:r>
            <w:r w:rsidR="008A7B09" w:rsidRPr="008A7B09">
              <w:rPr>
                <w:b/>
                <w:bCs/>
              </w:rPr>
              <w:t>ACTION: BH and PR to follow up after Easter</w:t>
            </w:r>
          </w:p>
          <w:p w14:paraId="49DB6FB7" w14:textId="179888E2" w:rsidR="008A13C0" w:rsidRPr="00527E2A" w:rsidRDefault="008A13C0" w:rsidP="008A13C0">
            <w:pPr>
              <w:pStyle w:val="ListParagraph"/>
            </w:pPr>
          </w:p>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37E6646C" w14:textId="77777777" w:rsidR="000E5114" w:rsidRPr="00670EAC" w:rsidRDefault="00670EAC" w:rsidP="00B66A5E">
            <w:pPr>
              <w:rPr>
                <w:b/>
                <w:bCs/>
              </w:rPr>
            </w:pPr>
            <w:r w:rsidRPr="00670EAC">
              <w:rPr>
                <w:b/>
                <w:bCs/>
              </w:rPr>
              <w:t>AOB</w:t>
            </w:r>
          </w:p>
          <w:p w14:paraId="082B5F66" w14:textId="77777777" w:rsidR="00670EAC" w:rsidRDefault="00D16D3B" w:rsidP="00B66A5E">
            <w:r>
              <w:t xml:space="preserve">Missed appointments. PR said TMG are tracking this now because of frustrations it causes. </w:t>
            </w:r>
            <w:proofErr w:type="gramStart"/>
            <w:r>
              <w:t>The majority of</w:t>
            </w:r>
            <w:proofErr w:type="gramEnd"/>
            <w:r>
              <w:t xml:space="preserve"> missed appointments are for nurses rather than GPs probably because appointments are booked further in advance, a phenomenon noticed elsewhere too. TMG DNA levels are lower than the national average, and low given the number of appointments in the system; these are 450 GP appointments, plus other health professionals. Not all missed appointments are followed up, but they are if DNAs are frequent or if the GP sees a clinical need to see the patient.</w:t>
            </w:r>
          </w:p>
          <w:p w14:paraId="6BCD571C" w14:textId="77777777" w:rsidR="00D16D3B" w:rsidRDefault="00D16D3B" w:rsidP="00B66A5E"/>
          <w:p w14:paraId="0D64751A" w14:textId="10A8DD9C" w:rsidR="00D16D3B" w:rsidRDefault="00D16D3B" w:rsidP="00B66A5E">
            <w:r>
              <w:t xml:space="preserve">Eye </w:t>
            </w:r>
            <w:r w:rsidR="006F3419">
              <w:t xml:space="preserve">Hospital </w:t>
            </w:r>
            <w:r>
              <w:t xml:space="preserve">pharmacy: HW responded on outcomes from her following up errors and issues ref eye pharmacy prescriptions and translating these back into actual use and getting prescriptions via local pharmacists.  </w:t>
            </w:r>
          </w:p>
          <w:p w14:paraId="5F252E9F" w14:textId="77777777" w:rsidR="00D16D3B" w:rsidRDefault="00D16D3B" w:rsidP="00B66A5E"/>
          <w:p w14:paraId="056EBCFF" w14:textId="77777777" w:rsidR="00D16D3B" w:rsidRDefault="00D16D3B" w:rsidP="00B66A5E">
            <w:r>
              <w:t xml:space="preserve">Appointments: AF reported barriers to getting appointments. PR and Dr </w:t>
            </w:r>
            <w:r w:rsidR="00CB46F8">
              <w:t>NW followed up separately.</w:t>
            </w:r>
          </w:p>
          <w:p w14:paraId="00151F66" w14:textId="43E3B94D" w:rsidR="00CB46F8" w:rsidRPr="000E5114" w:rsidRDefault="00CB46F8" w:rsidP="00B66A5E"/>
        </w:tc>
      </w:tr>
      <w:tr w:rsidR="009515C3" w:rsidRPr="009515C3" w14:paraId="2BE57939" w14:textId="77777777" w:rsidTr="00B66A5E">
        <w:tc>
          <w:tcPr>
            <w:tcW w:w="392" w:type="dxa"/>
          </w:tcPr>
          <w:p w14:paraId="6596714B" w14:textId="13E3CAF5" w:rsidR="009515C3" w:rsidRPr="009515C3" w:rsidRDefault="00780BB4" w:rsidP="009515C3">
            <w:r>
              <w:t>9</w:t>
            </w:r>
          </w:p>
        </w:tc>
        <w:tc>
          <w:tcPr>
            <w:tcW w:w="10093" w:type="dxa"/>
          </w:tcPr>
          <w:p w14:paraId="335B9AA2" w14:textId="4BB885B7" w:rsidR="003E7CCC" w:rsidRDefault="003E7CCC" w:rsidP="003E7CCC">
            <w:r w:rsidRPr="003E7CCC">
              <w:rPr>
                <w:b/>
                <w:bCs/>
              </w:rPr>
              <w:t>NEXT MEETING</w:t>
            </w:r>
            <w:r w:rsidRPr="003E7CCC">
              <w:t>:</w:t>
            </w:r>
            <w:r w:rsidR="00780BB4">
              <w:t xml:space="preserve"> </w:t>
            </w:r>
            <w:r w:rsidRPr="003E7CCC">
              <w:t>Tuesday</w:t>
            </w:r>
            <w:r w:rsidR="00795BBD">
              <w:t xml:space="preserve"> 2</w:t>
            </w:r>
            <w:r w:rsidR="00CB46F8">
              <w:t>8</w:t>
            </w:r>
            <w:r w:rsidR="00795BBD" w:rsidRPr="00795BBD">
              <w:rPr>
                <w:vertAlign w:val="superscript"/>
              </w:rPr>
              <w:t>th</w:t>
            </w:r>
            <w:r w:rsidR="00795BBD">
              <w:t xml:space="preserve"> </w:t>
            </w:r>
            <w:r w:rsidR="00CB46F8">
              <w:t>April</w:t>
            </w:r>
            <w:r w:rsidR="00795BBD">
              <w:t xml:space="preserve"> 2026</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63F30067" w14:textId="77777777" w:rsidR="009515C3" w:rsidRPr="009515C3" w:rsidRDefault="009515C3" w:rsidP="009515C3"/>
    <w:p w14:paraId="0FB6D432" w14:textId="77777777" w:rsidR="00692A9D" w:rsidRDefault="00692A9D" w:rsidP="0018128A"/>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B12C" w14:textId="77777777" w:rsidR="00837A20" w:rsidRDefault="00837A20" w:rsidP="009B588F">
      <w:pPr>
        <w:spacing w:after="0" w:line="240" w:lineRule="auto"/>
      </w:pPr>
      <w:r>
        <w:separator/>
      </w:r>
    </w:p>
  </w:endnote>
  <w:endnote w:type="continuationSeparator" w:id="0">
    <w:p w14:paraId="6AD03A25" w14:textId="77777777" w:rsidR="00837A20" w:rsidRDefault="00837A20"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4DC3" w14:textId="77777777" w:rsidR="00837A20" w:rsidRDefault="00837A20" w:rsidP="009B588F">
      <w:pPr>
        <w:spacing w:after="0" w:line="240" w:lineRule="auto"/>
      </w:pPr>
      <w:r>
        <w:separator/>
      </w:r>
    </w:p>
  </w:footnote>
  <w:footnote w:type="continuationSeparator" w:id="0">
    <w:p w14:paraId="6C81DCA3" w14:textId="77777777" w:rsidR="00837A20" w:rsidRDefault="00837A20"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11429"/>
    <w:multiLevelType w:val="hybridMultilevel"/>
    <w:tmpl w:val="1CF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679E8"/>
    <w:multiLevelType w:val="hybridMultilevel"/>
    <w:tmpl w:val="C882DA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0F5654"/>
    <w:multiLevelType w:val="hybridMultilevel"/>
    <w:tmpl w:val="4BDA7ADC"/>
    <w:lvl w:ilvl="0" w:tplc="DB6C61F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E91C71"/>
    <w:multiLevelType w:val="hybridMultilevel"/>
    <w:tmpl w:val="931C00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97E8B"/>
    <w:multiLevelType w:val="hybridMultilevel"/>
    <w:tmpl w:val="421A63CC"/>
    <w:lvl w:ilvl="0" w:tplc="DB6C61F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832841"/>
    <w:multiLevelType w:val="hybridMultilevel"/>
    <w:tmpl w:val="175EC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F04889"/>
    <w:multiLevelType w:val="hybridMultilevel"/>
    <w:tmpl w:val="F90E1B92"/>
    <w:lvl w:ilvl="0" w:tplc="DB6C61F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8"/>
  </w:num>
  <w:num w:numId="2" w16cid:durableId="949243160">
    <w:abstractNumId w:val="16"/>
  </w:num>
  <w:num w:numId="3" w16cid:durableId="1216166220">
    <w:abstractNumId w:val="20"/>
  </w:num>
  <w:num w:numId="4" w16cid:durableId="131213161">
    <w:abstractNumId w:val="12"/>
  </w:num>
  <w:num w:numId="5" w16cid:durableId="876746997">
    <w:abstractNumId w:val="15"/>
  </w:num>
  <w:num w:numId="6" w16cid:durableId="1612013240">
    <w:abstractNumId w:val="24"/>
  </w:num>
  <w:num w:numId="7" w16cid:durableId="1338847772">
    <w:abstractNumId w:val="21"/>
  </w:num>
  <w:num w:numId="8" w16cid:durableId="39406106">
    <w:abstractNumId w:val="0"/>
  </w:num>
  <w:num w:numId="9" w16cid:durableId="1737389052">
    <w:abstractNumId w:val="9"/>
  </w:num>
  <w:num w:numId="10" w16cid:durableId="413089082">
    <w:abstractNumId w:val="17"/>
  </w:num>
  <w:num w:numId="11" w16cid:durableId="945504237">
    <w:abstractNumId w:val="22"/>
  </w:num>
  <w:num w:numId="12" w16cid:durableId="526918215">
    <w:abstractNumId w:val="10"/>
  </w:num>
  <w:num w:numId="13" w16cid:durableId="1035888698">
    <w:abstractNumId w:val="11"/>
  </w:num>
  <w:num w:numId="14" w16cid:durableId="547575808">
    <w:abstractNumId w:val="5"/>
  </w:num>
  <w:num w:numId="15" w16cid:durableId="3896264">
    <w:abstractNumId w:val="13"/>
  </w:num>
  <w:num w:numId="16" w16cid:durableId="569384204">
    <w:abstractNumId w:val="14"/>
  </w:num>
  <w:num w:numId="17" w16cid:durableId="1271280896">
    <w:abstractNumId w:val="26"/>
  </w:num>
  <w:num w:numId="18" w16cid:durableId="473183746">
    <w:abstractNumId w:val="2"/>
  </w:num>
  <w:num w:numId="19" w16cid:durableId="957875361">
    <w:abstractNumId w:val="28"/>
  </w:num>
  <w:num w:numId="20" w16cid:durableId="955453411">
    <w:abstractNumId w:val="7"/>
  </w:num>
  <w:num w:numId="21" w16cid:durableId="1698463395">
    <w:abstractNumId w:val="1"/>
  </w:num>
  <w:num w:numId="22" w16cid:durableId="813521622">
    <w:abstractNumId w:val="3"/>
  </w:num>
  <w:num w:numId="23" w16cid:durableId="980229831">
    <w:abstractNumId w:val="25"/>
  </w:num>
  <w:num w:numId="24" w16cid:durableId="380982580">
    <w:abstractNumId w:val="6"/>
  </w:num>
  <w:num w:numId="25" w16cid:durableId="914128046">
    <w:abstractNumId w:val="23"/>
  </w:num>
  <w:num w:numId="26" w16cid:durableId="1457288404">
    <w:abstractNumId w:val="19"/>
  </w:num>
  <w:num w:numId="27" w16cid:durableId="867452843">
    <w:abstractNumId w:val="8"/>
  </w:num>
  <w:num w:numId="28" w16cid:durableId="1102653405">
    <w:abstractNumId w:val="27"/>
  </w:num>
  <w:num w:numId="29" w16cid:durableId="30600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1449F"/>
    <w:rsid w:val="00023BF4"/>
    <w:rsid w:val="00024A34"/>
    <w:rsid w:val="000370F8"/>
    <w:rsid w:val="00044A3C"/>
    <w:rsid w:val="000450F6"/>
    <w:rsid w:val="00047043"/>
    <w:rsid w:val="00050A68"/>
    <w:rsid w:val="00083A3F"/>
    <w:rsid w:val="0009022C"/>
    <w:rsid w:val="000A6130"/>
    <w:rsid w:val="000C4307"/>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7545"/>
    <w:rsid w:val="001913A8"/>
    <w:rsid w:val="001919FC"/>
    <w:rsid w:val="001C2618"/>
    <w:rsid w:val="001C6291"/>
    <w:rsid w:val="001D4D6C"/>
    <w:rsid w:val="001D6753"/>
    <w:rsid w:val="001D763C"/>
    <w:rsid w:val="001F152F"/>
    <w:rsid w:val="00200DDF"/>
    <w:rsid w:val="00211191"/>
    <w:rsid w:val="00226F31"/>
    <w:rsid w:val="00231239"/>
    <w:rsid w:val="00244B43"/>
    <w:rsid w:val="00255140"/>
    <w:rsid w:val="002672B2"/>
    <w:rsid w:val="002746E7"/>
    <w:rsid w:val="00292DFC"/>
    <w:rsid w:val="002B1748"/>
    <w:rsid w:val="002C149A"/>
    <w:rsid w:val="002D1CAA"/>
    <w:rsid w:val="002D2051"/>
    <w:rsid w:val="002D2A51"/>
    <w:rsid w:val="002D69FD"/>
    <w:rsid w:val="00302118"/>
    <w:rsid w:val="00304CD0"/>
    <w:rsid w:val="003206F8"/>
    <w:rsid w:val="00321074"/>
    <w:rsid w:val="00323E10"/>
    <w:rsid w:val="00333B8B"/>
    <w:rsid w:val="00350627"/>
    <w:rsid w:val="00371B5D"/>
    <w:rsid w:val="00374647"/>
    <w:rsid w:val="003775FD"/>
    <w:rsid w:val="003B05E5"/>
    <w:rsid w:val="003B6610"/>
    <w:rsid w:val="003C5DC3"/>
    <w:rsid w:val="003C703B"/>
    <w:rsid w:val="003E7CCC"/>
    <w:rsid w:val="003F5337"/>
    <w:rsid w:val="004023F8"/>
    <w:rsid w:val="004026D4"/>
    <w:rsid w:val="0040529B"/>
    <w:rsid w:val="00405529"/>
    <w:rsid w:val="00423592"/>
    <w:rsid w:val="00431EEB"/>
    <w:rsid w:val="004337AE"/>
    <w:rsid w:val="0044111B"/>
    <w:rsid w:val="0044331D"/>
    <w:rsid w:val="0046005C"/>
    <w:rsid w:val="004851BE"/>
    <w:rsid w:val="00495848"/>
    <w:rsid w:val="004A129A"/>
    <w:rsid w:val="004A251A"/>
    <w:rsid w:val="004B2D65"/>
    <w:rsid w:val="004B439C"/>
    <w:rsid w:val="004B53BA"/>
    <w:rsid w:val="004C2475"/>
    <w:rsid w:val="004D366B"/>
    <w:rsid w:val="004D6178"/>
    <w:rsid w:val="004D7FF8"/>
    <w:rsid w:val="004E3586"/>
    <w:rsid w:val="004E54AA"/>
    <w:rsid w:val="004F7472"/>
    <w:rsid w:val="005006BA"/>
    <w:rsid w:val="00510160"/>
    <w:rsid w:val="00515780"/>
    <w:rsid w:val="00527E2A"/>
    <w:rsid w:val="0053775D"/>
    <w:rsid w:val="00540111"/>
    <w:rsid w:val="00540C1B"/>
    <w:rsid w:val="005413BF"/>
    <w:rsid w:val="00560DF4"/>
    <w:rsid w:val="005650F2"/>
    <w:rsid w:val="005923D8"/>
    <w:rsid w:val="005A43D7"/>
    <w:rsid w:val="005A5DAD"/>
    <w:rsid w:val="005B491E"/>
    <w:rsid w:val="005C70D1"/>
    <w:rsid w:val="005E0FCA"/>
    <w:rsid w:val="005E6795"/>
    <w:rsid w:val="005E72A6"/>
    <w:rsid w:val="005F42AD"/>
    <w:rsid w:val="00605F02"/>
    <w:rsid w:val="0060627B"/>
    <w:rsid w:val="00617A09"/>
    <w:rsid w:val="00633386"/>
    <w:rsid w:val="00640A9B"/>
    <w:rsid w:val="00660456"/>
    <w:rsid w:val="00661A2D"/>
    <w:rsid w:val="00670EAC"/>
    <w:rsid w:val="0067110C"/>
    <w:rsid w:val="00675B4D"/>
    <w:rsid w:val="00681F41"/>
    <w:rsid w:val="00682A20"/>
    <w:rsid w:val="00692A9D"/>
    <w:rsid w:val="0069347B"/>
    <w:rsid w:val="0069360F"/>
    <w:rsid w:val="006B68D4"/>
    <w:rsid w:val="006D17A2"/>
    <w:rsid w:val="006D2D1B"/>
    <w:rsid w:val="006F3419"/>
    <w:rsid w:val="006F461B"/>
    <w:rsid w:val="00705C29"/>
    <w:rsid w:val="00710BA7"/>
    <w:rsid w:val="00720268"/>
    <w:rsid w:val="00732E50"/>
    <w:rsid w:val="00736590"/>
    <w:rsid w:val="00770615"/>
    <w:rsid w:val="0077106D"/>
    <w:rsid w:val="00780BB4"/>
    <w:rsid w:val="007915CD"/>
    <w:rsid w:val="00795BBD"/>
    <w:rsid w:val="007A04AF"/>
    <w:rsid w:val="007A32B9"/>
    <w:rsid w:val="007B401F"/>
    <w:rsid w:val="007B4987"/>
    <w:rsid w:val="007E54BC"/>
    <w:rsid w:val="007E69DD"/>
    <w:rsid w:val="00815F5E"/>
    <w:rsid w:val="008273CA"/>
    <w:rsid w:val="00831489"/>
    <w:rsid w:val="00837A20"/>
    <w:rsid w:val="00844AC1"/>
    <w:rsid w:val="00853F49"/>
    <w:rsid w:val="0086501A"/>
    <w:rsid w:val="00884A6A"/>
    <w:rsid w:val="008A13C0"/>
    <w:rsid w:val="008A7B09"/>
    <w:rsid w:val="008B24A2"/>
    <w:rsid w:val="008B3F51"/>
    <w:rsid w:val="008E0E57"/>
    <w:rsid w:val="008E6A36"/>
    <w:rsid w:val="00905907"/>
    <w:rsid w:val="00914E8D"/>
    <w:rsid w:val="009158B8"/>
    <w:rsid w:val="009159E4"/>
    <w:rsid w:val="00916C9D"/>
    <w:rsid w:val="00922E83"/>
    <w:rsid w:val="0092320A"/>
    <w:rsid w:val="00931403"/>
    <w:rsid w:val="009326C6"/>
    <w:rsid w:val="0094200E"/>
    <w:rsid w:val="00950456"/>
    <w:rsid w:val="009515C3"/>
    <w:rsid w:val="00972F22"/>
    <w:rsid w:val="00973C7C"/>
    <w:rsid w:val="009A3770"/>
    <w:rsid w:val="009A43FA"/>
    <w:rsid w:val="009A4A08"/>
    <w:rsid w:val="009A7FA5"/>
    <w:rsid w:val="009B2849"/>
    <w:rsid w:val="009B415F"/>
    <w:rsid w:val="009B554D"/>
    <w:rsid w:val="009B588F"/>
    <w:rsid w:val="009E5DF6"/>
    <w:rsid w:val="009F00F0"/>
    <w:rsid w:val="009F0AB3"/>
    <w:rsid w:val="00A00DE4"/>
    <w:rsid w:val="00A24354"/>
    <w:rsid w:val="00A2620B"/>
    <w:rsid w:val="00A273EA"/>
    <w:rsid w:val="00A35788"/>
    <w:rsid w:val="00A372F8"/>
    <w:rsid w:val="00A45BE1"/>
    <w:rsid w:val="00A57180"/>
    <w:rsid w:val="00A57438"/>
    <w:rsid w:val="00A57855"/>
    <w:rsid w:val="00A73212"/>
    <w:rsid w:val="00A867C8"/>
    <w:rsid w:val="00A87914"/>
    <w:rsid w:val="00A928CA"/>
    <w:rsid w:val="00A978A5"/>
    <w:rsid w:val="00AA14EE"/>
    <w:rsid w:val="00AB1C0C"/>
    <w:rsid w:val="00AB23D8"/>
    <w:rsid w:val="00AD1247"/>
    <w:rsid w:val="00AE1587"/>
    <w:rsid w:val="00AE480B"/>
    <w:rsid w:val="00AE5B46"/>
    <w:rsid w:val="00AE758E"/>
    <w:rsid w:val="00AF0748"/>
    <w:rsid w:val="00B04E74"/>
    <w:rsid w:val="00B10032"/>
    <w:rsid w:val="00B11252"/>
    <w:rsid w:val="00B134F4"/>
    <w:rsid w:val="00B14044"/>
    <w:rsid w:val="00B20258"/>
    <w:rsid w:val="00B209D2"/>
    <w:rsid w:val="00B370A7"/>
    <w:rsid w:val="00B63059"/>
    <w:rsid w:val="00B65103"/>
    <w:rsid w:val="00B66A5E"/>
    <w:rsid w:val="00B75E9A"/>
    <w:rsid w:val="00B83C84"/>
    <w:rsid w:val="00B86DF9"/>
    <w:rsid w:val="00B954DF"/>
    <w:rsid w:val="00BA2E4E"/>
    <w:rsid w:val="00BB1718"/>
    <w:rsid w:val="00BC1441"/>
    <w:rsid w:val="00BD415F"/>
    <w:rsid w:val="00BF0377"/>
    <w:rsid w:val="00BF07C5"/>
    <w:rsid w:val="00C043F7"/>
    <w:rsid w:val="00C10570"/>
    <w:rsid w:val="00C2342E"/>
    <w:rsid w:val="00C423BD"/>
    <w:rsid w:val="00C57B24"/>
    <w:rsid w:val="00C62D48"/>
    <w:rsid w:val="00C670C5"/>
    <w:rsid w:val="00C75A2A"/>
    <w:rsid w:val="00C91D11"/>
    <w:rsid w:val="00CA7EF5"/>
    <w:rsid w:val="00CB46F8"/>
    <w:rsid w:val="00CC51B6"/>
    <w:rsid w:val="00CD4BCF"/>
    <w:rsid w:val="00CF5216"/>
    <w:rsid w:val="00D077A9"/>
    <w:rsid w:val="00D12633"/>
    <w:rsid w:val="00D12925"/>
    <w:rsid w:val="00D13CC6"/>
    <w:rsid w:val="00D16D3B"/>
    <w:rsid w:val="00D238EA"/>
    <w:rsid w:val="00D3180F"/>
    <w:rsid w:val="00D607E5"/>
    <w:rsid w:val="00D61874"/>
    <w:rsid w:val="00D64F09"/>
    <w:rsid w:val="00D768B6"/>
    <w:rsid w:val="00D80DFB"/>
    <w:rsid w:val="00D81C1F"/>
    <w:rsid w:val="00D8205C"/>
    <w:rsid w:val="00DA16DE"/>
    <w:rsid w:val="00DA459D"/>
    <w:rsid w:val="00DA4AC8"/>
    <w:rsid w:val="00DC2779"/>
    <w:rsid w:val="00DD2A37"/>
    <w:rsid w:val="00DD2EF9"/>
    <w:rsid w:val="00DD320A"/>
    <w:rsid w:val="00DE30C5"/>
    <w:rsid w:val="00E000A7"/>
    <w:rsid w:val="00E063B7"/>
    <w:rsid w:val="00E13BEF"/>
    <w:rsid w:val="00E23BC2"/>
    <w:rsid w:val="00E27F6F"/>
    <w:rsid w:val="00E559AC"/>
    <w:rsid w:val="00E62D6F"/>
    <w:rsid w:val="00E8153E"/>
    <w:rsid w:val="00E8230D"/>
    <w:rsid w:val="00EA23AB"/>
    <w:rsid w:val="00EA3DDD"/>
    <w:rsid w:val="00EB3A1E"/>
    <w:rsid w:val="00EC309D"/>
    <w:rsid w:val="00ED4FB7"/>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3719"/>
    <w:rsid w:val="00F74A72"/>
    <w:rsid w:val="00F86669"/>
    <w:rsid w:val="00F95073"/>
    <w:rsid w:val="00F952C8"/>
    <w:rsid w:val="00F9623B"/>
    <w:rsid w:val="00F96B82"/>
    <w:rsid w:val="00FB3DB9"/>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2026-03-26T17:10:00Z</cp:lastPrinted>
  <dcterms:created xsi:type="dcterms:W3CDTF">2026-04-15T10:39:00Z</dcterms:created>
  <dcterms:modified xsi:type="dcterms:W3CDTF">2026-04-15T10:39:00Z</dcterms:modified>
</cp:coreProperties>
</file>