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787BC05A" w:rsidR="009A7FA5" w:rsidRPr="0044111B" w:rsidRDefault="009A7FA5">
      <w:pPr>
        <w:rPr>
          <w:b/>
          <w:bCs/>
        </w:rPr>
      </w:pPr>
      <w:r w:rsidRPr="0044111B">
        <w:rPr>
          <w:b/>
          <w:bCs/>
        </w:rPr>
        <w:t xml:space="preserve">MINUTES OF PPG </w:t>
      </w:r>
      <w:r w:rsidR="00853F49">
        <w:rPr>
          <w:b/>
          <w:bCs/>
        </w:rPr>
        <w:t xml:space="preserve">AGM </w:t>
      </w:r>
      <w:r w:rsidRPr="0044111B">
        <w:rPr>
          <w:b/>
          <w:bCs/>
        </w:rPr>
        <w:t>MEETING</w:t>
      </w:r>
      <w:r w:rsidRPr="0044111B">
        <w:rPr>
          <w:b/>
          <w:bCs/>
        </w:rPr>
        <w:tab/>
      </w:r>
      <w:r w:rsidR="00B66A5E">
        <w:rPr>
          <w:b/>
          <w:bCs/>
        </w:rPr>
        <w:t>2</w:t>
      </w:r>
      <w:r w:rsidR="00ED4FB7">
        <w:rPr>
          <w:b/>
          <w:bCs/>
        </w:rPr>
        <w:t>4</w:t>
      </w:r>
      <w:r w:rsidR="00B66A5E" w:rsidRPr="00B66A5E">
        <w:rPr>
          <w:b/>
          <w:bCs/>
          <w:vertAlign w:val="superscript"/>
        </w:rPr>
        <w:t>th</w:t>
      </w:r>
      <w:r w:rsidR="00B66A5E">
        <w:rPr>
          <w:b/>
          <w:bCs/>
        </w:rPr>
        <w:t xml:space="preserve"> January 202</w:t>
      </w:r>
      <w:r w:rsidR="00B11252">
        <w:rPr>
          <w:b/>
          <w:bCs/>
        </w:rPr>
        <w:t>6</w:t>
      </w:r>
      <w:r w:rsidRPr="0044111B">
        <w:rPr>
          <w:b/>
          <w:bCs/>
        </w:rPr>
        <w:tab/>
        <w:t xml:space="preserve">VENUE: </w:t>
      </w:r>
      <w:r w:rsidR="00A273EA">
        <w:rPr>
          <w:b/>
          <w:bCs/>
        </w:rPr>
        <w:t>Number 65</w:t>
      </w:r>
      <w:r w:rsidR="00BF0377">
        <w:rPr>
          <w:b/>
          <w:bCs/>
        </w:rPr>
        <w:t>.</w:t>
      </w:r>
    </w:p>
    <w:tbl>
      <w:tblPr>
        <w:tblW w:w="10490" w:type="dxa"/>
        <w:tblLook w:val="04A0" w:firstRow="1" w:lastRow="0" w:firstColumn="1" w:lastColumn="0" w:noHBand="0" w:noVBand="1"/>
      </w:tblPr>
      <w:tblGrid>
        <w:gridCol w:w="1640"/>
        <w:gridCol w:w="1660"/>
        <w:gridCol w:w="1780"/>
        <w:gridCol w:w="1014"/>
        <w:gridCol w:w="4396"/>
      </w:tblGrid>
      <w:tr w:rsidR="001913A8" w:rsidRPr="001913A8" w14:paraId="2E8E11A8" w14:textId="77777777" w:rsidTr="00795BBD">
        <w:trPr>
          <w:trHeight w:val="360"/>
        </w:trPr>
        <w:tc>
          <w:tcPr>
            <w:tcW w:w="1640" w:type="dxa"/>
            <w:tcBorders>
              <w:top w:val="nil"/>
              <w:left w:val="nil"/>
              <w:bottom w:val="nil"/>
              <w:right w:val="nil"/>
            </w:tcBorders>
            <w:noWrap/>
            <w:vAlign w:val="bottom"/>
            <w:hideMark/>
          </w:tcPr>
          <w:p w14:paraId="7A9B60B3"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 xml:space="preserve">AGM </w:t>
            </w:r>
          </w:p>
        </w:tc>
        <w:tc>
          <w:tcPr>
            <w:tcW w:w="1660" w:type="dxa"/>
            <w:tcBorders>
              <w:top w:val="nil"/>
              <w:left w:val="nil"/>
              <w:bottom w:val="nil"/>
              <w:right w:val="nil"/>
            </w:tcBorders>
            <w:noWrap/>
            <w:vAlign w:val="bottom"/>
            <w:hideMark/>
          </w:tcPr>
          <w:p w14:paraId="35D9A49F"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Feb-26</w:t>
            </w:r>
          </w:p>
        </w:tc>
        <w:tc>
          <w:tcPr>
            <w:tcW w:w="1780" w:type="dxa"/>
            <w:tcBorders>
              <w:top w:val="nil"/>
              <w:left w:val="nil"/>
              <w:bottom w:val="nil"/>
              <w:right w:val="nil"/>
            </w:tcBorders>
            <w:noWrap/>
            <w:vAlign w:val="bottom"/>
            <w:hideMark/>
          </w:tcPr>
          <w:p w14:paraId="798D2952"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SIGN IN SHEET</w:t>
            </w:r>
          </w:p>
        </w:tc>
        <w:tc>
          <w:tcPr>
            <w:tcW w:w="1014" w:type="dxa"/>
            <w:tcBorders>
              <w:top w:val="nil"/>
              <w:left w:val="nil"/>
              <w:bottom w:val="nil"/>
              <w:right w:val="nil"/>
            </w:tcBorders>
            <w:noWrap/>
            <w:vAlign w:val="bottom"/>
            <w:hideMark/>
          </w:tcPr>
          <w:p w14:paraId="37772C85"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4396" w:type="dxa"/>
            <w:tcBorders>
              <w:top w:val="nil"/>
              <w:left w:val="nil"/>
              <w:bottom w:val="nil"/>
              <w:right w:val="nil"/>
            </w:tcBorders>
            <w:noWrap/>
            <w:vAlign w:val="bottom"/>
            <w:hideMark/>
          </w:tcPr>
          <w:p w14:paraId="71F3BC5C" w14:textId="77777777" w:rsidR="001913A8" w:rsidRPr="001913A8" w:rsidRDefault="001913A8" w:rsidP="001913A8">
            <w:pPr>
              <w:spacing w:after="0" w:line="240" w:lineRule="auto"/>
              <w:jc w:val="right"/>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24/02/2026</w:t>
            </w:r>
          </w:p>
        </w:tc>
      </w:tr>
      <w:tr w:rsidR="001913A8" w:rsidRPr="001913A8" w14:paraId="7AE5E292" w14:textId="77777777" w:rsidTr="00795BBD">
        <w:trPr>
          <w:trHeight w:val="360"/>
        </w:trPr>
        <w:tc>
          <w:tcPr>
            <w:tcW w:w="1640" w:type="dxa"/>
            <w:tcBorders>
              <w:top w:val="nil"/>
              <w:left w:val="nil"/>
              <w:bottom w:val="nil"/>
              <w:right w:val="nil"/>
            </w:tcBorders>
            <w:noWrap/>
            <w:vAlign w:val="bottom"/>
            <w:hideMark/>
          </w:tcPr>
          <w:p w14:paraId="1B4813CE" w14:textId="77777777" w:rsidR="001913A8" w:rsidRPr="001913A8" w:rsidRDefault="001913A8" w:rsidP="001913A8">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c>
          <w:tcPr>
            <w:tcW w:w="1660" w:type="dxa"/>
            <w:tcBorders>
              <w:top w:val="nil"/>
              <w:left w:val="nil"/>
              <w:bottom w:val="nil"/>
              <w:right w:val="nil"/>
            </w:tcBorders>
            <w:noWrap/>
            <w:vAlign w:val="bottom"/>
            <w:hideMark/>
          </w:tcPr>
          <w:p w14:paraId="372C7B09"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1780" w:type="dxa"/>
            <w:tcBorders>
              <w:top w:val="nil"/>
              <w:left w:val="nil"/>
              <w:bottom w:val="nil"/>
              <w:right w:val="nil"/>
            </w:tcBorders>
            <w:noWrap/>
            <w:vAlign w:val="bottom"/>
            <w:hideMark/>
          </w:tcPr>
          <w:p w14:paraId="4078E0C3"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1014" w:type="dxa"/>
            <w:tcBorders>
              <w:top w:val="nil"/>
              <w:left w:val="nil"/>
              <w:bottom w:val="nil"/>
              <w:right w:val="nil"/>
            </w:tcBorders>
            <w:noWrap/>
            <w:vAlign w:val="bottom"/>
            <w:hideMark/>
          </w:tcPr>
          <w:p w14:paraId="7853602B"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c>
          <w:tcPr>
            <w:tcW w:w="4396" w:type="dxa"/>
            <w:tcBorders>
              <w:top w:val="nil"/>
              <w:left w:val="nil"/>
              <w:bottom w:val="nil"/>
              <w:right w:val="nil"/>
            </w:tcBorders>
            <w:noWrap/>
            <w:vAlign w:val="bottom"/>
            <w:hideMark/>
          </w:tcPr>
          <w:p w14:paraId="319D4ED4" w14:textId="77777777" w:rsidR="001913A8" w:rsidRPr="001913A8" w:rsidRDefault="001913A8" w:rsidP="001913A8">
            <w:pPr>
              <w:spacing w:after="0" w:line="240" w:lineRule="auto"/>
              <w:rPr>
                <w:rFonts w:ascii="Times New Roman" w:eastAsia="Times New Roman" w:hAnsi="Times New Roman" w:cs="Times New Roman"/>
                <w:kern w:val="0"/>
                <w:szCs w:val="20"/>
                <w:lang w:eastAsia="en-GB"/>
                <w14:ligatures w14:val="none"/>
              </w:rPr>
            </w:pPr>
          </w:p>
        </w:tc>
      </w:tr>
      <w:tr w:rsidR="001913A8" w:rsidRPr="001913A8" w14:paraId="57083E77" w14:textId="77777777" w:rsidTr="00795BBD">
        <w:trPr>
          <w:trHeight w:val="360"/>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031E6C9"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First Name</w:t>
            </w:r>
          </w:p>
        </w:tc>
        <w:tc>
          <w:tcPr>
            <w:tcW w:w="1660" w:type="dxa"/>
            <w:tcBorders>
              <w:top w:val="single" w:sz="4" w:space="0" w:color="auto"/>
              <w:left w:val="nil"/>
              <w:bottom w:val="single" w:sz="4" w:space="0" w:color="auto"/>
              <w:right w:val="single" w:sz="4" w:space="0" w:color="auto"/>
            </w:tcBorders>
            <w:noWrap/>
            <w:vAlign w:val="bottom"/>
            <w:hideMark/>
          </w:tcPr>
          <w:p w14:paraId="756F8EA6"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Last Name</w:t>
            </w:r>
          </w:p>
        </w:tc>
        <w:tc>
          <w:tcPr>
            <w:tcW w:w="1780" w:type="dxa"/>
            <w:tcBorders>
              <w:top w:val="single" w:sz="4" w:space="0" w:color="auto"/>
              <w:left w:val="nil"/>
              <w:bottom w:val="single" w:sz="4" w:space="0" w:color="auto"/>
              <w:right w:val="single" w:sz="4" w:space="0" w:color="auto"/>
            </w:tcBorders>
            <w:noWrap/>
            <w:vAlign w:val="bottom"/>
            <w:hideMark/>
          </w:tcPr>
          <w:p w14:paraId="53C06A25"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Surgery</w:t>
            </w:r>
          </w:p>
        </w:tc>
        <w:tc>
          <w:tcPr>
            <w:tcW w:w="1014" w:type="dxa"/>
            <w:tcBorders>
              <w:top w:val="single" w:sz="4" w:space="0" w:color="auto"/>
              <w:left w:val="nil"/>
              <w:bottom w:val="single" w:sz="4" w:space="0" w:color="auto"/>
              <w:right w:val="single" w:sz="4" w:space="0" w:color="auto"/>
            </w:tcBorders>
            <w:noWrap/>
            <w:vAlign w:val="bottom"/>
            <w:hideMark/>
          </w:tcPr>
          <w:p w14:paraId="17B4E064"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Initials</w:t>
            </w:r>
          </w:p>
        </w:tc>
        <w:tc>
          <w:tcPr>
            <w:tcW w:w="4396" w:type="dxa"/>
            <w:tcBorders>
              <w:top w:val="single" w:sz="4" w:space="0" w:color="auto"/>
              <w:left w:val="nil"/>
              <w:bottom w:val="single" w:sz="4" w:space="0" w:color="auto"/>
              <w:right w:val="single" w:sz="4" w:space="0" w:color="auto"/>
            </w:tcBorders>
            <w:noWrap/>
            <w:vAlign w:val="bottom"/>
            <w:hideMark/>
          </w:tcPr>
          <w:p w14:paraId="111112BB" w14:textId="77777777" w:rsidR="001913A8" w:rsidRPr="001913A8" w:rsidRDefault="001913A8" w:rsidP="001913A8">
            <w:pPr>
              <w:spacing w:after="0" w:line="240" w:lineRule="auto"/>
              <w:rPr>
                <w:rFonts w:ascii="Aptos Narrow" w:eastAsia="Times New Roman" w:hAnsi="Aptos Narrow" w:cs="Times New Roman"/>
                <w:b/>
                <w:bCs/>
                <w:color w:val="000000"/>
                <w:kern w:val="0"/>
                <w:sz w:val="28"/>
                <w:szCs w:val="28"/>
                <w:lang w:eastAsia="en-GB"/>
                <w14:ligatures w14:val="none"/>
              </w:rPr>
            </w:pPr>
            <w:r w:rsidRPr="001913A8">
              <w:rPr>
                <w:rFonts w:ascii="Aptos Narrow" w:eastAsia="Times New Roman" w:hAnsi="Aptos Narrow" w:cs="Times New Roman"/>
                <w:b/>
                <w:bCs/>
                <w:color w:val="000000"/>
                <w:kern w:val="0"/>
                <w:sz w:val="28"/>
                <w:szCs w:val="28"/>
                <w:lang w:eastAsia="en-GB"/>
                <w14:ligatures w14:val="none"/>
              </w:rPr>
              <w:t>Apologies</w:t>
            </w:r>
          </w:p>
        </w:tc>
      </w:tr>
      <w:tr w:rsidR="001913A8" w:rsidRPr="001913A8" w14:paraId="5BE6B382"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2512D5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Jane</w:t>
            </w:r>
          </w:p>
        </w:tc>
        <w:tc>
          <w:tcPr>
            <w:tcW w:w="1660" w:type="dxa"/>
            <w:tcBorders>
              <w:top w:val="nil"/>
              <w:left w:val="nil"/>
              <w:bottom w:val="single" w:sz="4" w:space="0" w:color="auto"/>
              <w:right w:val="single" w:sz="4" w:space="0" w:color="auto"/>
            </w:tcBorders>
            <w:noWrap/>
            <w:vAlign w:val="bottom"/>
            <w:hideMark/>
          </w:tcPr>
          <w:p w14:paraId="2F45B28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Allen</w:t>
            </w:r>
          </w:p>
        </w:tc>
        <w:tc>
          <w:tcPr>
            <w:tcW w:w="1780" w:type="dxa"/>
            <w:tcBorders>
              <w:top w:val="nil"/>
              <w:left w:val="nil"/>
              <w:bottom w:val="single" w:sz="4" w:space="0" w:color="auto"/>
              <w:right w:val="single" w:sz="4" w:space="0" w:color="auto"/>
            </w:tcBorders>
            <w:noWrap/>
            <w:vAlign w:val="bottom"/>
            <w:hideMark/>
          </w:tcPr>
          <w:p w14:paraId="1FDEE75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455DEFF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JA</w:t>
            </w:r>
          </w:p>
        </w:tc>
        <w:tc>
          <w:tcPr>
            <w:tcW w:w="4396" w:type="dxa"/>
            <w:tcBorders>
              <w:top w:val="nil"/>
              <w:left w:val="nil"/>
              <w:bottom w:val="single" w:sz="4" w:space="0" w:color="auto"/>
              <w:right w:val="single" w:sz="4" w:space="0" w:color="auto"/>
            </w:tcBorders>
            <w:noWrap/>
            <w:vAlign w:val="bottom"/>
            <w:hideMark/>
          </w:tcPr>
          <w:p w14:paraId="3FCAA34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521109C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C815E7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Catherine</w:t>
            </w:r>
          </w:p>
        </w:tc>
        <w:tc>
          <w:tcPr>
            <w:tcW w:w="1660" w:type="dxa"/>
            <w:tcBorders>
              <w:top w:val="nil"/>
              <w:left w:val="nil"/>
              <w:bottom w:val="single" w:sz="4" w:space="0" w:color="auto"/>
              <w:right w:val="single" w:sz="4" w:space="0" w:color="auto"/>
            </w:tcBorders>
            <w:noWrap/>
            <w:vAlign w:val="bottom"/>
            <w:hideMark/>
          </w:tcPr>
          <w:p w14:paraId="4A11C5B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Bartle-Jenkins</w:t>
            </w:r>
          </w:p>
        </w:tc>
        <w:tc>
          <w:tcPr>
            <w:tcW w:w="1780" w:type="dxa"/>
            <w:tcBorders>
              <w:top w:val="nil"/>
              <w:left w:val="nil"/>
              <w:bottom w:val="single" w:sz="4" w:space="0" w:color="auto"/>
              <w:right w:val="single" w:sz="4" w:space="0" w:color="auto"/>
            </w:tcBorders>
            <w:noWrap/>
            <w:vAlign w:val="bottom"/>
            <w:hideMark/>
          </w:tcPr>
          <w:p w14:paraId="26DA9FB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2C2E566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CBJ</w:t>
            </w:r>
          </w:p>
        </w:tc>
        <w:tc>
          <w:tcPr>
            <w:tcW w:w="4396" w:type="dxa"/>
            <w:tcBorders>
              <w:top w:val="nil"/>
              <w:left w:val="nil"/>
              <w:bottom w:val="single" w:sz="4" w:space="0" w:color="auto"/>
              <w:right w:val="single" w:sz="4" w:space="0" w:color="auto"/>
            </w:tcBorders>
            <w:noWrap/>
            <w:vAlign w:val="bottom"/>
            <w:hideMark/>
          </w:tcPr>
          <w:p w14:paraId="08B63B6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27C57EF6"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2AFDAD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Sarah Jane</w:t>
            </w:r>
          </w:p>
        </w:tc>
        <w:tc>
          <w:tcPr>
            <w:tcW w:w="1660" w:type="dxa"/>
            <w:tcBorders>
              <w:top w:val="nil"/>
              <w:left w:val="nil"/>
              <w:bottom w:val="single" w:sz="4" w:space="0" w:color="auto"/>
              <w:right w:val="single" w:sz="4" w:space="0" w:color="auto"/>
            </w:tcBorders>
            <w:noWrap/>
            <w:vAlign w:val="bottom"/>
            <w:hideMark/>
          </w:tcPr>
          <w:p w14:paraId="5F6B975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Cobley</w:t>
            </w:r>
          </w:p>
        </w:tc>
        <w:tc>
          <w:tcPr>
            <w:tcW w:w="1780" w:type="dxa"/>
            <w:tcBorders>
              <w:top w:val="nil"/>
              <w:left w:val="nil"/>
              <w:bottom w:val="single" w:sz="4" w:space="0" w:color="auto"/>
              <w:right w:val="single" w:sz="4" w:space="0" w:color="auto"/>
            </w:tcBorders>
            <w:noWrap/>
            <w:vAlign w:val="bottom"/>
            <w:hideMark/>
          </w:tcPr>
          <w:p w14:paraId="3D99BCA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Long Ashton</w:t>
            </w:r>
          </w:p>
        </w:tc>
        <w:tc>
          <w:tcPr>
            <w:tcW w:w="1014" w:type="dxa"/>
            <w:tcBorders>
              <w:top w:val="nil"/>
              <w:left w:val="nil"/>
              <w:bottom w:val="single" w:sz="4" w:space="0" w:color="auto"/>
              <w:right w:val="single" w:sz="4" w:space="0" w:color="auto"/>
            </w:tcBorders>
            <w:noWrap/>
            <w:vAlign w:val="bottom"/>
            <w:hideMark/>
          </w:tcPr>
          <w:p w14:paraId="4DE6F03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SJC</w:t>
            </w:r>
          </w:p>
        </w:tc>
        <w:tc>
          <w:tcPr>
            <w:tcW w:w="4396" w:type="dxa"/>
            <w:tcBorders>
              <w:top w:val="nil"/>
              <w:left w:val="nil"/>
              <w:bottom w:val="single" w:sz="4" w:space="0" w:color="auto"/>
              <w:right w:val="single" w:sz="4" w:space="0" w:color="auto"/>
            </w:tcBorders>
            <w:noWrap/>
            <w:vAlign w:val="bottom"/>
            <w:hideMark/>
          </w:tcPr>
          <w:p w14:paraId="2F99510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150ED6EF"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EA476E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Annie</w:t>
            </w:r>
          </w:p>
        </w:tc>
        <w:tc>
          <w:tcPr>
            <w:tcW w:w="1660" w:type="dxa"/>
            <w:tcBorders>
              <w:top w:val="nil"/>
              <w:left w:val="nil"/>
              <w:bottom w:val="single" w:sz="4" w:space="0" w:color="auto"/>
              <w:right w:val="single" w:sz="4" w:space="0" w:color="auto"/>
            </w:tcBorders>
            <w:noWrap/>
            <w:vAlign w:val="bottom"/>
            <w:hideMark/>
          </w:tcPr>
          <w:p w14:paraId="6672B6C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Fanner</w:t>
            </w:r>
          </w:p>
        </w:tc>
        <w:tc>
          <w:tcPr>
            <w:tcW w:w="1780" w:type="dxa"/>
            <w:tcBorders>
              <w:top w:val="nil"/>
              <w:left w:val="nil"/>
              <w:bottom w:val="single" w:sz="4" w:space="0" w:color="auto"/>
              <w:right w:val="single" w:sz="4" w:space="0" w:color="auto"/>
            </w:tcBorders>
            <w:noWrap/>
            <w:vAlign w:val="bottom"/>
            <w:hideMark/>
          </w:tcPr>
          <w:p w14:paraId="59DB3DA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4AD9C49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AF</w:t>
            </w:r>
          </w:p>
        </w:tc>
        <w:tc>
          <w:tcPr>
            <w:tcW w:w="4396" w:type="dxa"/>
            <w:tcBorders>
              <w:top w:val="nil"/>
              <w:left w:val="nil"/>
              <w:bottom w:val="single" w:sz="4" w:space="0" w:color="auto"/>
              <w:right w:val="single" w:sz="4" w:space="0" w:color="auto"/>
            </w:tcBorders>
            <w:noWrap/>
            <w:vAlign w:val="bottom"/>
            <w:hideMark/>
          </w:tcPr>
          <w:p w14:paraId="1F582EF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4EDEDC5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558457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Anne</w:t>
            </w:r>
          </w:p>
        </w:tc>
        <w:tc>
          <w:tcPr>
            <w:tcW w:w="1660" w:type="dxa"/>
            <w:tcBorders>
              <w:top w:val="nil"/>
              <w:left w:val="nil"/>
              <w:bottom w:val="single" w:sz="4" w:space="0" w:color="auto"/>
              <w:right w:val="single" w:sz="4" w:space="0" w:color="auto"/>
            </w:tcBorders>
            <w:noWrap/>
            <w:vAlign w:val="bottom"/>
            <w:hideMark/>
          </w:tcPr>
          <w:p w14:paraId="566D103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Garner</w:t>
            </w:r>
          </w:p>
        </w:tc>
        <w:tc>
          <w:tcPr>
            <w:tcW w:w="1780" w:type="dxa"/>
            <w:tcBorders>
              <w:top w:val="nil"/>
              <w:left w:val="nil"/>
              <w:bottom w:val="single" w:sz="4" w:space="0" w:color="auto"/>
              <w:right w:val="single" w:sz="4" w:space="0" w:color="auto"/>
            </w:tcBorders>
            <w:noWrap/>
            <w:vAlign w:val="bottom"/>
            <w:hideMark/>
          </w:tcPr>
          <w:p w14:paraId="3113D3B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60AED79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AG</w:t>
            </w:r>
          </w:p>
        </w:tc>
        <w:tc>
          <w:tcPr>
            <w:tcW w:w="4396" w:type="dxa"/>
            <w:tcBorders>
              <w:top w:val="nil"/>
              <w:left w:val="nil"/>
              <w:bottom w:val="single" w:sz="4" w:space="0" w:color="auto"/>
              <w:right w:val="single" w:sz="4" w:space="0" w:color="auto"/>
            </w:tcBorders>
            <w:noWrap/>
            <w:vAlign w:val="bottom"/>
            <w:hideMark/>
          </w:tcPr>
          <w:p w14:paraId="2E92C00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05599F41"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6B8984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Barbara</w:t>
            </w:r>
          </w:p>
        </w:tc>
        <w:tc>
          <w:tcPr>
            <w:tcW w:w="1660" w:type="dxa"/>
            <w:tcBorders>
              <w:top w:val="nil"/>
              <w:left w:val="nil"/>
              <w:bottom w:val="single" w:sz="4" w:space="0" w:color="auto"/>
              <w:right w:val="single" w:sz="4" w:space="0" w:color="auto"/>
            </w:tcBorders>
            <w:noWrap/>
            <w:vAlign w:val="bottom"/>
            <w:hideMark/>
          </w:tcPr>
          <w:p w14:paraId="02B5BF7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Harris</w:t>
            </w:r>
          </w:p>
        </w:tc>
        <w:tc>
          <w:tcPr>
            <w:tcW w:w="1780" w:type="dxa"/>
            <w:tcBorders>
              <w:top w:val="nil"/>
              <w:left w:val="nil"/>
              <w:bottom w:val="single" w:sz="4" w:space="0" w:color="auto"/>
              <w:right w:val="single" w:sz="4" w:space="0" w:color="auto"/>
            </w:tcBorders>
            <w:noWrap/>
            <w:vAlign w:val="bottom"/>
            <w:hideMark/>
          </w:tcPr>
          <w:p w14:paraId="1180225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7BB2F83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BH</w:t>
            </w:r>
          </w:p>
        </w:tc>
        <w:tc>
          <w:tcPr>
            <w:tcW w:w="4396" w:type="dxa"/>
            <w:tcBorders>
              <w:top w:val="nil"/>
              <w:left w:val="nil"/>
              <w:bottom w:val="single" w:sz="4" w:space="0" w:color="auto"/>
              <w:right w:val="single" w:sz="4" w:space="0" w:color="auto"/>
            </w:tcBorders>
            <w:noWrap/>
            <w:vAlign w:val="bottom"/>
            <w:hideMark/>
          </w:tcPr>
          <w:p w14:paraId="1BEA44A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023D5A4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A3F447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Marie</w:t>
            </w:r>
          </w:p>
        </w:tc>
        <w:tc>
          <w:tcPr>
            <w:tcW w:w="1660" w:type="dxa"/>
            <w:tcBorders>
              <w:top w:val="nil"/>
              <w:left w:val="nil"/>
              <w:bottom w:val="single" w:sz="4" w:space="0" w:color="auto"/>
              <w:right w:val="single" w:sz="4" w:space="0" w:color="auto"/>
            </w:tcBorders>
            <w:noWrap/>
            <w:vAlign w:val="bottom"/>
            <w:hideMark/>
          </w:tcPr>
          <w:p w14:paraId="4833ABB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Kirkland</w:t>
            </w:r>
          </w:p>
        </w:tc>
        <w:tc>
          <w:tcPr>
            <w:tcW w:w="1780" w:type="dxa"/>
            <w:tcBorders>
              <w:top w:val="nil"/>
              <w:left w:val="nil"/>
              <w:bottom w:val="single" w:sz="4" w:space="0" w:color="auto"/>
              <w:right w:val="single" w:sz="4" w:space="0" w:color="auto"/>
            </w:tcBorders>
            <w:noWrap/>
            <w:vAlign w:val="bottom"/>
            <w:hideMark/>
          </w:tcPr>
          <w:p w14:paraId="014F03F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Long Ashton</w:t>
            </w:r>
          </w:p>
        </w:tc>
        <w:tc>
          <w:tcPr>
            <w:tcW w:w="1014" w:type="dxa"/>
            <w:tcBorders>
              <w:top w:val="nil"/>
              <w:left w:val="nil"/>
              <w:bottom w:val="single" w:sz="4" w:space="0" w:color="auto"/>
              <w:right w:val="single" w:sz="4" w:space="0" w:color="auto"/>
            </w:tcBorders>
            <w:noWrap/>
            <w:vAlign w:val="bottom"/>
            <w:hideMark/>
          </w:tcPr>
          <w:p w14:paraId="4F58D47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MK</w:t>
            </w:r>
          </w:p>
        </w:tc>
        <w:tc>
          <w:tcPr>
            <w:tcW w:w="4396" w:type="dxa"/>
            <w:tcBorders>
              <w:top w:val="nil"/>
              <w:left w:val="nil"/>
              <w:bottom w:val="single" w:sz="4" w:space="0" w:color="auto"/>
              <w:right w:val="single" w:sz="4" w:space="0" w:color="auto"/>
            </w:tcBorders>
            <w:noWrap/>
            <w:vAlign w:val="bottom"/>
            <w:hideMark/>
          </w:tcPr>
          <w:p w14:paraId="1DDB544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5D0BC95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06BCFC8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Sarah</w:t>
            </w:r>
          </w:p>
        </w:tc>
        <w:tc>
          <w:tcPr>
            <w:tcW w:w="1660" w:type="dxa"/>
            <w:tcBorders>
              <w:top w:val="nil"/>
              <w:left w:val="nil"/>
              <w:bottom w:val="single" w:sz="4" w:space="0" w:color="auto"/>
              <w:right w:val="single" w:sz="4" w:space="0" w:color="auto"/>
            </w:tcBorders>
            <w:noWrap/>
            <w:vAlign w:val="bottom"/>
            <w:hideMark/>
          </w:tcPr>
          <w:p w14:paraId="1B30C3B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Matyjasik</w:t>
            </w:r>
          </w:p>
        </w:tc>
        <w:tc>
          <w:tcPr>
            <w:tcW w:w="1780" w:type="dxa"/>
            <w:tcBorders>
              <w:top w:val="nil"/>
              <w:left w:val="nil"/>
              <w:bottom w:val="single" w:sz="4" w:space="0" w:color="auto"/>
              <w:right w:val="single" w:sz="4" w:space="0" w:color="auto"/>
            </w:tcBorders>
            <w:noWrap/>
            <w:vAlign w:val="bottom"/>
            <w:hideMark/>
          </w:tcPr>
          <w:p w14:paraId="38D18AA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59C02BC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SM</w:t>
            </w:r>
          </w:p>
        </w:tc>
        <w:tc>
          <w:tcPr>
            <w:tcW w:w="4396" w:type="dxa"/>
            <w:tcBorders>
              <w:top w:val="nil"/>
              <w:left w:val="nil"/>
              <w:bottom w:val="single" w:sz="4" w:space="0" w:color="auto"/>
              <w:right w:val="single" w:sz="4" w:space="0" w:color="auto"/>
            </w:tcBorders>
            <w:noWrap/>
            <w:vAlign w:val="bottom"/>
            <w:hideMark/>
          </w:tcPr>
          <w:p w14:paraId="3C5D297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Resigned</w:t>
            </w:r>
          </w:p>
        </w:tc>
      </w:tr>
      <w:tr w:rsidR="001913A8" w:rsidRPr="001913A8" w14:paraId="3E5F0782"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836E62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David</w:t>
            </w:r>
          </w:p>
        </w:tc>
        <w:tc>
          <w:tcPr>
            <w:tcW w:w="1660" w:type="dxa"/>
            <w:tcBorders>
              <w:top w:val="nil"/>
              <w:left w:val="nil"/>
              <w:bottom w:val="single" w:sz="4" w:space="0" w:color="auto"/>
              <w:right w:val="single" w:sz="4" w:space="0" w:color="auto"/>
            </w:tcBorders>
            <w:noWrap/>
            <w:vAlign w:val="bottom"/>
            <w:hideMark/>
          </w:tcPr>
          <w:p w14:paraId="5D28CCD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McConnell</w:t>
            </w:r>
          </w:p>
        </w:tc>
        <w:tc>
          <w:tcPr>
            <w:tcW w:w="1780" w:type="dxa"/>
            <w:tcBorders>
              <w:top w:val="nil"/>
              <w:left w:val="nil"/>
              <w:bottom w:val="single" w:sz="4" w:space="0" w:color="auto"/>
              <w:right w:val="single" w:sz="4" w:space="0" w:color="auto"/>
            </w:tcBorders>
            <w:noWrap/>
            <w:vAlign w:val="bottom"/>
            <w:hideMark/>
          </w:tcPr>
          <w:p w14:paraId="01486B4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5247EAE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DM</w:t>
            </w:r>
          </w:p>
        </w:tc>
        <w:tc>
          <w:tcPr>
            <w:tcW w:w="4396" w:type="dxa"/>
            <w:tcBorders>
              <w:top w:val="nil"/>
              <w:left w:val="nil"/>
              <w:bottom w:val="single" w:sz="4" w:space="0" w:color="auto"/>
              <w:right w:val="single" w:sz="4" w:space="0" w:color="auto"/>
            </w:tcBorders>
            <w:noWrap/>
            <w:vAlign w:val="bottom"/>
            <w:hideMark/>
          </w:tcPr>
          <w:p w14:paraId="2C0B08D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2693ECD6"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5EAFD32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Ruth</w:t>
            </w:r>
          </w:p>
        </w:tc>
        <w:tc>
          <w:tcPr>
            <w:tcW w:w="1660" w:type="dxa"/>
            <w:tcBorders>
              <w:top w:val="nil"/>
              <w:left w:val="nil"/>
              <w:bottom w:val="single" w:sz="4" w:space="0" w:color="auto"/>
              <w:right w:val="single" w:sz="4" w:space="0" w:color="auto"/>
            </w:tcBorders>
            <w:noWrap/>
            <w:vAlign w:val="bottom"/>
            <w:hideMark/>
          </w:tcPr>
          <w:p w14:paraId="1A45541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Newton</w:t>
            </w:r>
          </w:p>
        </w:tc>
        <w:tc>
          <w:tcPr>
            <w:tcW w:w="1780" w:type="dxa"/>
            <w:tcBorders>
              <w:top w:val="nil"/>
              <w:left w:val="nil"/>
              <w:bottom w:val="single" w:sz="4" w:space="0" w:color="auto"/>
              <w:right w:val="single" w:sz="4" w:space="0" w:color="auto"/>
            </w:tcBorders>
            <w:noWrap/>
            <w:vAlign w:val="bottom"/>
            <w:hideMark/>
          </w:tcPr>
          <w:p w14:paraId="70B7E20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c>
          <w:tcPr>
            <w:tcW w:w="1014" w:type="dxa"/>
            <w:tcBorders>
              <w:top w:val="nil"/>
              <w:left w:val="nil"/>
              <w:bottom w:val="single" w:sz="4" w:space="0" w:color="auto"/>
              <w:right w:val="single" w:sz="4" w:space="0" w:color="auto"/>
            </w:tcBorders>
            <w:noWrap/>
            <w:vAlign w:val="bottom"/>
            <w:hideMark/>
          </w:tcPr>
          <w:p w14:paraId="5967010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RN</w:t>
            </w:r>
          </w:p>
        </w:tc>
        <w:tc>
          <w:tcPr>
            <w:tcW w:w="4396" w:type="dxa"/>
            <w:tcBorders>
              <w:top w:val="nil"/>
              <w:left w:val="nil"/>
              <w:bottom w:val="single" w:sz="4" w:space="0" w:color="auto"/>
              <w:right w:val="single" w:sz="4" w:space="0" w:color="auto"/>
            </w:tcBorders>
            <w:noWrap/>
            <w:vAlign w:val="bottom"/>
            <w:hideMark/>
          </w:tcPr>
          <w:p w14:paraId="5FA0601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6B8085F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13F19F5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Peter</w:t>
            </w:r>
          </w:p>
        </w:tc>
        <w:tc>
          <w:tcPr>
            <w:tcW w:w="1660" w:type="dxa"/>
            <w:tcBorders>
              <w:top w:val="nil"/>
              <w:left w:val="nil"/>
              <w:bottom w:val="single" w:sz="4" w:space="0" w:color="auto"/>
              <w:right w:val="single" w:sz="4" w:space="0" w:color="auto"/>
            </w:tcBorders>
            <w:noWrap/>
            <w:vAlign w:val="bottom"/>
            <w:hideMark/>
          </w:tcPr>
          <w:p w14:paraId="377A9F0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Nixon</w:t>
            </w:r>
          </w:p>
        </w:tc>
        <w:tc>
          <w:tcPr>
            <w:tcW w:w="1780" w:type="dxa"/>
            <w:tcBorders>
              <w:top w:val="nil"/>
              <w:left w:val="nil"/>
              <w:bottom w:val="single" w:sz="4" w:space="0" w:color="auto"/>
              <w:right w:val="single" w:sz="4" w:space="0" w:color="auto"/>
            </w:tcBorders>
            <w:noWrap/>
            <w:vAlign w:val="bottom"/>
            <w:hideMark/>
          </w:tcPr>
          <w:p w14:paraId="7633A1E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35D6733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PN</w:t>
            </w:r>
          </w:p>
        </w:tc>
        <w:tc>
          <w:tcPr>
            <w:tcW w:w="4396" w:type="dxa"/>
            <w:tcBorders>
              <w:top w:val="nil"/>
              <w:left w:val="nil"/>
              <w:bottom w:val="single" w:sz="4" w:space="0" w:color="auto"/>
              <w:right w:val="single" w:sz="4" w:space="0" w:color="auto"/>
            </w:tcBorders>
            <w:noWrap/>
            <w:vAlign w:val="bottom"/>
            <w:hideMark/>
          </w:tcPr>
          <w:p w14:paraId="7F0E87E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3CDDE4C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CA0B8B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Rosemary</w:t>
            </w:r>
          </w:p>
        </w:tc>
        <w:tc>
          <w:tcPr>
            <w:tcW w:w="1660" w:type="dxa"/>
            <w:tcBorders>
              <w:top w:val="nil"/>
              <w:left w:val="nil"/>
              <w:bottom w:val="single" w:sz="4" w:space="0" w:color="auto"/>
              <w:right w:val="single" w:sz="4" w:space="0" w:color="auto"/>
            </w:tcBorders>
            <w:noWrap/>
            <w:vAlign w:val="bottom"/>
            <w:hideMark/>
          </w:tcPr>
          <w:p w14:paraId="7CDBFA4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Ransome</w:t>
            </w:r>
          </w:p>
        </w:tc>
        <w:tc>
          <w:tcPr>
            <w:tcW w:w="1780" w:type="dxa"/>
            <w:tcBorders>
              <w:top w:val="nil"/>
              <w:left w:val="nil"/>
              <w:bottom w:val="single" w:sz="4" w:space="0" w:color="auto"/>
              <w:right w:val="single" w:sz="4" w:space="0" w:color="auto"/>
            </w:tcBorders>
            <w:noWrap/>
            <w:vAlign w:val="bottom"/>
            <w:hideMark/>
          </w:tcPr>
          <w:p w14:paraId="1E1E85C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13FE546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RER</w:t>
            </w:r>
          </w:p>
        </w:tc>
        <w:tc>
          <w:tcPr>
            <w:tcW w:w="4396" w:type="dxa"/>
            <w:tcBorders>
              <w:top w:val="nil"/>
              <w:left w:val="nil"/>
              <w:bottom w:val="single" w:sz="4" w:space="0" w:color="auto"/>
              <w:right w:val="single" w:sz="4" w:space="0" w:color="auto"/>
            </w:tcBorders>
            <w:noWrap/>
            <w:vAlign w:val="bottom"/>
            <w:hideMark/>
          </w:tcPr>
          <w:p w14:paraId="1EF8764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749C05F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79F34A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Bethany</w:t>
            </w:r>
          </w:p>
        </w:tc>
        <w:tc>
          <w:tcPr>
            <w:tcW w:w="1660" w:type="dxa"/>
            <w:tcBorders>
              <w:top w:val="nil"/>
              <w:left w:val="nil"/>
              <w:bottom w:val="single" w:sz="4" w:space="0" w:color="auto"/>
              <w:right w:val="single" w:sz="4" w:space="0" w:color="auto"/>
            </w:tcBorders>
            <w:noWrap/>
            <w:vAlign w:val="bottom"/>
            <w:hideMark/>
          </w:tcPr>
          <w:p w14:paraId="21B3127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6DD8B42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2D8504B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w:t>
            </w:r>
          </w:p>
        </w:tc>
        <w:tc>
          <w:tcPr>
            <w:tcW w:w="4396" w:type="dxa"/>
            <w:tcBorders>
              <w:top w:val="nil"/>
              <w:left w:val="nil"/>
              <w:bottom w:val="single" w:sz="4" w:space="0" w:color="auto"/>
              <w:right w:val="single" w:sz="4" w:space="0" w:color="auto"/>
            </w:tcBorders>
            <w:noWrap/>
            <w:vAlign w:val="bottom"/>
            <w:hideMark/>
          </w:tcPr>
          <w:p w14:paraId="6313407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6B34B7DB"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09DC98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Richard</w:t>
            </w:r>
          </w:p>
        </w:tc>
        <w:tc>
          <w:tcPr>
            <w:tcW w:w="1660" w:type="dxa"/>
            <w:tcBorders>
              <w:top w:val="nil"/>
              <w:left w:val="nil"/>
              <w:bottom w:val="single" w:sz="4" w:space="0" w:color="auto"/>
              <w:right w:val="single" w:sz="4" w:space="0" w:color="auto"/>
            </w:tcBorders>
            <w:noWrap/>
            <w:vAlign w:val="bottom"/>
            <w:hideMark/>
          </w:tcPr>
          <w:p w14:paraId="6049BA3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Rogers</w:t>
            </w:r>
          </w:p>
        </w:tc>
        <w:tc>
          <w:tcPr>
            <w:tcW w:w="1780" w:type="dxa"/>
            <w:tcBorders>
              <w:top w:val="nil"/>
              <w:left w:val="nil"/>
              <w:bottom w:val="single" w:sz="4" w:space="0" w:color="auto"/>
              <w:right w:val="single" w:sz="4" w:space="0" w:color="auto"/>
            </w:tcBorders>
            <w:noWrap/>
            <w:vAlign w:val="bottom"/>
            <w:hideMark/>
          </w:tcPr>
          <w:p w14:paraId="077A300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7590E756"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RR</w:t>
            </w:r>
          </w:p>
        </w:tc>
        <w:tc>
          <w:tcPr>
            <w:tcW w:w="4396" w:type="dxa"/>
            <w:tcBorders>
              <w:top w:val="nil"/>
              <w:left w:val="nil"/>
              <w:bottom w:val="single" w:sz="4" w:space="0" w:color="auto"/>
              <w:right w:val="single" w:sz="4" w:space="0" w:color="auto"/>
            </w:tcBorders>
            <w:noWrap/>
            <w:vAlign w:val="bottom"/>
            <w:hideMark/>
          </w:tcPr>
          <w:p w14:paraId="5307BEEF"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68DE2669"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607E2F0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John</w:t>
            </w:r>
          </w:p>
        </w:tc>
        <w:tc>
          <w:tcPr>
            <w:tcW w:w="1660" w:type="dxa"/>
            <w:tcBorders>
              <w:top w:val="nil"/>
              <w:left w:val="nil"/>
              <w:bottom w:val="single" w:sz="4" w:space="0" w:color="auto"/>
              <w:right w:val="single" w:sz="4" w:space="0" w:color="auto"/>
            </w:tcBorders>
            <w:noWrap/>
            <w:vAlign w:val="bottom"/>
            <w:hideMark/>
          </w:tcPr>
          <w:p w14:paraId="63DE7A01"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Rose</w:t>
            </w:r>
          </w:p>
        </w:tc>
        <w:tc>
          <w:tcPr>
            <w:tcW w:w="1780" w:type="dxa"/>
            <w:tcBorders>
              <w:top w:val="nil"/>
              <w:left w:val="nil"/>
              <w:bottom w:val="single" w:sz="4" w:space="0" w:color="auto"/>
              <w:right w:val="single" w:sz="4" w:space="0" w:color="auto"/>
            </w:tcBorders>
            <w:noWrap/>
            <w:vAlign w:val="bottom"/>
            <w:hideMark/>
          </w:tcPr>
          <w:p w14:paraId="68FB522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0C8A86B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JR</w:t>
            </w:r>
          </w:p>
        </w:tc>
        <w:tc>
          <w:tcPr>
            <w:tcW w:w="4396" w:type="dxa"/>
            <w:tcBorders>
              <w:top w:val="nil"/>
              <w:left w:val="nil"/>
              <w:bottom w:val="single" w:sz="4" w:space="0" w:color="auto"/>
              <w:right w:val="single" w:sz="4" w:space="0" w:color="auto"/>
            </w:tcBorders>
            <w:noWrap/>
            <w:vAlign w:val="bottom"/>
            <w:hideMark/>
          </w:tcPr>
          <w:p w14:paraId="395E11D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49048B9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D747FC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Diane</w:t>
            </w:r>
          </w:p>
        </w:tc>
        <w:tc>
          <w:tcPr>
            <w:tcW w:w="1660" w:type="dxa"/>
            <w:tcBorders>
              <w:top w:val="nil"/>
              <w:left w:val="nil"/>
              <w:bottom w:val="single" w:sz="4" w:space="0" w:color="auto"/>
              <w:right w:val="single" w:sz="4" w:space="0" w:color="auto"/>
            </w:tcBorders>
            <w:noWrap/>
            <w:vAlign w:val="bottom"/>
            <w:hideMark/>
          </w:tcPr>
          <w:p w14:paraId="6956FC3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Scarborough</w:t>
            </w:r>
          </w:p>
        </w:tc>
        <w:tc>
          <w:tcPr>
            <w:tcW w:w="1780" w:type="dxa"/>
            <w:tcBorders>
              <w:top w:val="nil"/>
              <w:left w:val="nil"/>
              <w:bottom w:val="single" w:sz="4" w:space="0" w:color="auto"/>
              <w:right w:val="single" w:sz="4" w:space="0" w:color="auto"/>
            </w:tcBorders>
            <w:noWrap/>
            <w:vAlign w:val="bottom"/>
            <w:hideMark/>
          </w:tcPr>
          <w:p w14:paraId="49178F2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27DC4AC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DS</w:t>
            </w:r>
          </w:p>
        </w:tc>
        <w:tc>
          <w:tcPr>
            <w:tcW w:w="4396" w:type="dxa"/>
            <w:tcBorders>
              <w:top w:val="nil"/>
              <w:left w:val="nil"/>
              <w:bottom w:val="single" w:sz="4" w:space="0" w:color="auto"/>
              <w:right w:val="single" w:sz="4" w:space="0" w:color="auto"/>
            </w:tcBorders>
            <w:noWrap/>
            <w:vAlign w:val="bottom"/>
            <w:hideMark/>
          </w:tcPr>
          <w:p w14:paraId="492C715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 </w:t>
            </w:r>
          </w:p>
        </w:tc>
      </w:tr>
      <w:tr w:rsidR="001913A8" w:rsidRPr="001913A8" w14:paraId="70CAD37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4E6C052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Diana</w:t>
            </w:r>
          </w:p>
        </w:tc>
        <w:tc>
          <w:tcPr>
            <w:tcW w:w="1660" w:type="dxa"/>
            <w:tcBorders>
              <w:top w:val="nil"/>
              <w:left w:val="nil"/>
              <w:bottom w:val="single" w:sz="4" w:space="0" w:color="auto"/>
              <w:right w:val="single" w:sz="4" w:space="0" w:color="auto"/>
            </w:tcBorders>
            <w:noWrap/>
            <w:vAlign w:val="bottom"/>
            <w:hideMark/>
          </w:tcPr>
          <w:p w14:paraId="210EBF8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sidRPr="001913A8">
              <w:rPr>
                <w:rFonts w:ascii="Aptos Narrow" w:eastAsia="Times New Roman" w:hAnsi="Aptos Narrow" w:cs="Times New Roman"/>
                <w:color w:val="000000"/>
                <w:kern w:val="0"/>
                <w:sz w:val="28"/>
                <w:szCs w:val="28"/>
                <w:lang w:eastAsia="en-GB"/>
                <w14:ligatures w14:val="none"/>
              </w:rPr>
              <w:t>Trinick</w:t>
            </w:r>
            <w:proofErr w:type="spellEnd"/>
          </w:p>
        </w:tc>
        <w:tc>
          <w:tcPr>
            <w:tcW w:w="1780" w:type="dxa"/>
            <w:tcBorders>
              <w:top w:val="nil"/>
              <w:left w:val="nil"/>
              <w:bottom w:val="single" w:sz="4" w:space="0" w:color="auto"/>
              <w:right w:val="single" w:sz="4" w:space="0" w:color="auto"/>
            </w:tcBorders>
            <w:noWrap/>
            <w:vAlign w:val="bottom"/>
            <w:hideMark/>
          </w:tcPr>
          <w:p w14:paraId="4DD74CE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Tower House</w:t>
            </w:r>
          </w:p>
        </w:tc>
        <w:tc>
          <w:tcPr>
            <w:tcW w:w="1014" w:type="dxa"/>
            <w:tcBorders>
              <w:top w:val="nil"/>
              <w:left w:val="nil"/>
              <w:bottom w:val="single" w:sz="4" w:space="0" w:color="auto"/>
              <w:right w:val="single" w:sz="4" w:space="0" w:color="auto"/>
            </w:tcBorders>
            <w:noWrap/>
            <w:vAlign w:val="bottom"/>
            <w:hideMark/>
          </w:tcPr>
          <w:p w14:paraId="57AE1B19"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DT</w:t>
            </w:r>
          </w:p>
        </w:tc>
        <w:tc>
          <w:tcPr>
            <w:tcW w:w="4396" w:type="dxa"/>
            <w:tcBorders>
              <w:top w:val="nil"/>
              <w:left w:val="nil"/>
              <w:bottom w:val="single" w:sz="4" w:space="0" w:color="auto"/>
              <w:right w:val="single" w:sz="4" w:space="0" w:color="auto"/>
            </w:tcBorders>
            <w:noWrap/>
            <w:vAlign w:val="bottom"/>
            <w:hideMark/>
          </w:tcPr>
          <w:p w14:paraId="4D527E79" w14:textId="2DAD9213" w:rsidR="001913A8" w:rsidRPr="00B11252" w:rsidRDefault="00B11252" w:rsidP="001913A8">
            <w:pPr>
              <w:spacing w:after="0" w:line="240" w:lineRule="auto"/>
              <w:rPr>
                <w:rFonts w:ascii="Aptos Narrow" w:eastAsia="Times New Roman" w:hAnsi="Aptos Narrow" w:cs="Times New Roman"/>
                <w:color w:val="000000"/>
                <w:kern w:val="0"/>
                <w:sz w:val="28"/>
                <w:szCs w:val="28"/>
                <w:highlight w:val="yellow"/>
                <w:lang w:eastAsia="en-GB"/>
                <w14:ligatures w14:val="none"/>
              </w:rPr>
            </w:pPr>
            <w:r w:rsidRPr="00B11252">
              <w:rPr>
                <w:rFonts w:ascii="Aptos Narrow" w:eastAsia="Times New Roman" w:hAnsi="Aptos Narrow" w:cs="Times New Roman"/>
                <w:color w:val="000000"/>
                <w:kern w:val="0"/>
                <w:sz w:val="28"/>
                <w:szCs w:val="28"/>
                <w:highlight w:val="yellow"/>
                <w:lang w:eastAsia="en-GB"/>
                <w14:ligatures w14:val="none"/>
              </w:rPr>
              <w:t>ACTING CHAIR</w:t>
            </w:r>
          </w:p>
        </w:tc>
      </w:tr>
      <w:tr w:rsidR="001913A8" w:rsidRPr="001913A8" w14:paraId="3074885C"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301FE243"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Helen</w:t>
            </w:r>
          </w:p>
        </w:tc>
        <w:tc>
          <w:tcPr>
            <w:tcW w:w="1660" w:type="dxa"/>
            <w:tcBorders>
              <w:top w:val="nil"/>
              <w:left w:val="nil"/>
              <w:bottom w:val="single" w:sz="4" w:space="0" w:color="auto"/>
              <w:right w:val="single" w:sz="4" w:space="0" w:color="auto"/>
            </w:tcBorders>
            <w:noWrap/>
            <w:vAlign w:val="bottom"/>
            <w:hideMark/>
          </w:tcPr>
          <w:p w14:paraId="5237F06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Watkins</w:t>
            </w:r>
          </w:p>
        </w:tc>
        <w:tc>
          <w:tcPr>
            <w:tcW w:w="1780" w:type="dxa"/>
            <w:tcBorders>
              <w:top w:val="nil"/>
              <w:left w:val="nil"/>
              <w:bottom w:val="single" w:sz="4" w:space="0" w:color="auto"/>
              <w:right w:val="single" w:sz="4" w:space="0" w:color="auto"/>
            </w:tcBorders>
            <w:noWrap/>
            <w:vAlign w:val="bottom"/>
            <w:hideMark/>
          </w:tcPr>
          <w:p w14:paraId="470E142E"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Backwell</w:t>
            </w:r>
          </w:p>
        </w:tc>
        <w:tc>
          <w:tcPr>
            <w:tcW w:w="1014" w:type="dxa"/>
            <w:tcBorders>
              <w:top w:val="nil"/>
              <w:left w:val="nil"/>
              <w:bottom w:val="single" w:sz="4" w:space="0" w:color="auto"/>
              <w:right w:val="single" w:sz="4" w:space="0" w:color="auto"/>
            </w:tcBorders>
            <w:noWrap/>
            <w:vAlign w:val="bottom"/>
            <w:hideMark/>
          </w:tcPr>
          <w:p w14:paraId="0228F91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HW</w:t>
            </w:r>
          </w:p>
        </w:tc>
        <w:tc>
          <w:tcPr>
            <w:tcW w:w="4396" w:type="dxa"/>
            <w:tcBorders>
              <w:top w:val="nil"/>
              <w:left w:val="nil"/>
              <w:bottom w:val="single" w:sz="4" w:space="0" w:color="auto"/>
              <w:right w:val="single" w:sz="4" w:space="0" w:color="auto"/>
            </w:tcBorders>
            <w:noWrap/>
            <w:vAlign w:val="bottom"/>
            <w:hideMark/>
          </w:tcPr>
          <w:p w14:paraId="78E97D3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738C95E7"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01A00DD0"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Alison</w:t>
            </w:r>
          </w:p>
        </w:tc>
        <w:tc>
          <w:tcPr>
            <w:tcW w:w="1660" w:type="dxa"/>
            <w:tcBorders>
              <w:top w:val="nil"/>
              <w:left w:val="nil"/>
              <w:bottom w:val="single" w:sz="4" w:space="0" w:color="auto"/>
              <w:right w:val="single" w:sz="4" w:space="0" w:color="auto"/>
            </w:tcBorders>
            <w:noWrap/>
            <w:vAlign w:val="bottom"/>
            <w:hideMark/>
          </w:tcPr>
          <w:p w14:paraId="743E969D"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Wildsmith</w:t>
            </w:r>
          </w:p>
        </w:tc>
        <w:tc>
          <w:tcPr>
            <w:tcW w:w="1780" w:type="dxa"/>
            <w:tcBorders>
              <w:top w:val="nil"/>
              <w:left w:val="nil"/>
              <w:bottom w:val="single" w:sz="4" w:space="0" w:color="auto"/>
              <w:right w:val="single" w:sz="4" w:space="0" w:color="auto"/>
            </w:tcBorders>
            <w:noWrap/>
            <w:vAlign w:val="bottom"/>
            <w:hideMark/>
          </w:tcPr>
          <w:p w14:paraId="2024EBC4"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43757E6B"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AW</w:t>
            </w:r>
          </w:p>
        </w:tc>
        <w:tc>
          <w:tcPr>
            <w:tcW w:w="4396" w:type="dxa"/>
            <w:tcBorders>
              <w:top w:val="nil"/>
              <w:left w:val="nil"/>
              <w:bottom w:val="single" w:sz="4" w:space="0" w:color="auto"/>
              <w:right w:val="single" w:sz="4" w:space="0" w:color="auto"/>
            </w:tcBorders>
            <w:noWrap/>
            <w:vAlign w:val="bottom"/>
            <w:hideMark/>
          </w:tcPr>
          <w:p w14:paraId="0D7F9BE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488EAB80"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735FA677"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Joanne</w:t>
            </w:r>
          </w:p>
        </w:tc>
        <w:tc>
          <w:tcPr>
            <w:tcW w:w="1660" w:type="dxa"/>
            <w:tcBorders>
              <w:top w:val="nil"/>
              <w:left w:val="nil"/>
              <w:bottom w:val="single" w:sz="4" w:space="0" w:color="auto"/>
              <w:right w:val="single" w:sz="4" w:space="0" w:color="auto"/>
            </w:tcBorders>
            <w:noWrap/>
            <w:vAlign w:val="bottom"/>
            <w:hideMark/>
          </w:tcPr>
          <w:p w14:paraId="378224A2"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Youde</w:t>
            </w:r>
          </w:p>
        </w:tc>
        <w:tc>
          <w:tcPr>
            <w:tcW w:w="1780" w:type="dxa"/>
            <w:tcBorders>
              <w:top w:val="nil"/>
              <w:left w:val="nil"/>
              <w:bottom w:val="single" w:sz="4" w:space="0" w:color="auto"/>
              <w:right w:val="single" w:sz="4" w:space="0" w:color="auto"/>
            </w:tcBorders>
            <w:noWrap/>
            <w:vAlign w:val="bottom"/>
            <w:hideMark/>
          </w:tcPr>
          <w:p w14:paraId="16C42901"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Brockway</w:t>
            </w:r>
          </w:p>
        </w:tc>
        <w:tc>
          <w:tcPr>
            <w:tcW w:w="1014" w:type="dxa"/>
            <w:tcBorders>
              <w:top w:val="nil"/>
              <w:left w:val="nil"/>
              <w:bottom w:val="single" w:sz="4" w:space="0" w:color="auto"/>
              <w:right w:val="single" w:sz="4" w:space="0" w:color="auto"/>
            </w:tcBorders>
            <w:noWrap/>
            <w:vAlign w:val="bottom"/>
            <w:hideMark/>
          </w:tcPr>
          <w:p w14:paraId="7E65D02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JY</w:t>
            </w:r>
          </w:p>
        </w:tc>
        <w:tc>
          <w:tcPr>
            <w:tcW w:w="4396" w:type="dxa"/>
            <w:tcBorders>
              <w:top w:val="nil"/>
              <w:left w:val="nil"/>
              <w:bottom w:val="single" w:sz="4" w:space="0" w:color="auto"/>
              <w:right w:val="single" w:sz="4" w:space="0" w:color="auto"/>
            </w:tcBorders>
            <w:noWrap/>
            <w:vAlign w:val="bottom"/>
            <w:hideMark/>
          </w:tcPr>
          <w:p w14:paraId="22EF11E8"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Apologies</w:t>
            </w:r>
          </w:p>
        </w:tc>
      </w:tr>
      <w:tr w:rsidR="001913A8" w:rsidRPr="001913A8" w14:paraId="1DB44D18" w14:textId="77777777" w:rsidTr="00795BBD">
        <w:trPr>
          <w:trHeight w:val="288"/>
        </w:trPr>
        <w:tc>
          <w:tcPr>
            <w:tcW w:w="1640" w:type="dxa"/>
            <w:tcBorders>
              <w:top w:val="nil"/>
              <w:left w:val="single" w:sz="4" w:space="0" w:color="auto"/>
              <w:bottom w:val="single" w:sz="4" w:space="0" w:color="auto"/>
              <w:right w:val="single" w:sz="4" w:space="0" w:color="auto"/>
            </w:tcBorders>
            <w:noWrap/>
            <w:vAlign w:val="bottom"/>
            <w:hideMark/>
          </w:tcPr>
          <w:p w14:paraId="24562C83"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660" w:type="dxa"/>
            <w:tcBorders>
              <w:top w:val="nil"/>
              <w:left w:val="nil"/>
              <w:bottom w:val="single" w:sz="4" w:space="0" w:color="auto"/>
              <w:right w:val="single" w:sz="4" w:space="0" w:color="auto"/>
            </w:tcBorders>
            <w:noWrap/>
            <w:vAlign w:val="bottom"/>
            <w:hideMark/>
          </w:tcPr>
          <w:p w14:paraId="18F65D5B"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780" w:type="dxa"/>
            <w:tcBorders>
              <w:top w:val="nil"/>
              <w:left w:val="nil"/>
              <w:bottom w:val="single" w:sz="4" w:space="0" w:color="auto"/>
              <w:right w:val="single" w:sz="4" w:space="0" w:color="auto"/>
            </w:tcBorders>
            <w:noWrap/>
            <w:vAlign w:val="bottom"/>
            <w:hideMark/>
          </w:tcPr>
          <w:p w14:paraId="3E6835A3"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1014" w:type="dxa"/>
            <w:tcBorders>
              <w:top w:val="nil"/>
              <w:left w:val="nil"/>
              <w:bottom w:val="single" w:sz="4" w:space="0" w:color="auto"/>
              <w:right w:val="single" w:sz="4" w:space="0" w:color="auto"/>
            </w:tcBorders>
            <w:noWrap/>
            <w:vAlign w:val="bottom"/>
            <w:hideMark/>
          </w:tcPr>
          <w:p w14:paraId="3EDE964A"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4396" w:type="dxa"/>
            <w:tcBorders>
              <w:top w:val="nil"/>
              <w:left w:val="nil"/>
              <w:bottom w:val="single" w:sz="4" w:space="0" w:color="auto"/>
              <w:right w:val="single" w:sz="4" w:space="0" w:color="auto"/>
            </w:tcBorders>
            <w:noWrap/>
            <w:vAlign w:val="bottom"/>
            <w:hideMark/>
          </w:tcPr>
          <w:p w14:paraId="7C387A2F"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r>
      <w:tr w:rsidR="001913A8" w:rsidRPr="001913A8" w14:paraId="1700F5BA"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hideMark/>
          </w:tcPr>
          <w:p w14:paraId="28FE5A7A"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Phillippa</w:t>
            </w:r>
          </w:p>
        </w:tc>
        <w:tc>
          <w:tcPr>
            <w:tcW w:w="1660" w:type="dxa"/>
            <w:tcBorders>
              <w:top w:val="nil"/>
              <w:left w:val="nil"/>
              <w:bottom w:val="single" w:sz="4" w:space="0" w:color="auto"/>
              <w:right w:val="single" w:sz="4" w:space="0" w:color="auto"/>
            </w:tcBorders>
            <w:noWrap/>
            <w:vAlign w:val="bottom"/>
            <w:hideMark/>
          </w:tcPr>
          <w:p w14:paraId="40E1BC1C"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Roach</w:t>
            </w:r>
          </w:p>
        </w:tc>
        <w:tc>
          <w:tcPr>
            <w:tcW w:w="1780" w:type="dxa"/>
            <w:tcBorders>
              <w:top w:val="nil"/>
              <w:left w:val="nil"/>
              <w:bottom w:val="single" w:sz="4" w:space="0" w:color="auto"/>
              <w:right w:val="single" w:sz="4" w:space="0" w:color="auto"/>
            </w:tcBorders>
            <w:noWrap/>
            <w:vAlign w:val="bottom"/>
            <w:hideMark/>
          </w:tcPr>
          <w:p w14:paraId="2EFA4415" w14:textId="77777777" w:rsidR="001913A8" w:rsidRPr="001913A8" w:rsidRDefault="001913A8" w:rsidP="001913A8">
            <w:pPr>
              <w:spacing w:after="0" w:line="240" w:lineRule="auto"/>
              <w:rPr>
                <w:rFonts w:ascii="Aptos Narrow" w:eastAsia="Times New Roman" w:hAnsi="Aptos Narrow" w:cs="Times New Roman"/>
                <w:color w:val="000000"/>
                <w:kern w:val="0"/>
                <w:sz w:val="28"/>
                <w:szCs w:val="28"/>
                <w:lang w:eastAsia="en-GB"/>
                <w14:ligatures w14:val="none"/>
              </w:rPr>
            </w:pPr>
            <w:r w:rsidRPr="001913A8">
              <w:rPr>
                <w:rFonts w:ascii="Aptos Narrow" w:eastAsia="Times New Roman" w:hAnsi="Aptos Narrow" w:cs="Times New Roman"/>
                <w:color w:val="000000"/>
                <w:kern w:val="0"/>
                <w:sz w:val="28"/>
                <w:szCs w:val="28"/>
                <w:lang w:eastAsia="en-GB"/>
                <w14:ligatures w14:val="none"/>
              </w:rPr>
              <w:t>TMG</w:t>
            </w:r>
          </w:p>
        </w:tc>
        <w:tc>
          <w:tcPr>
            <w:tcW w:w="1014" w:type="dxa"/>
            <w:tcBorders>
              <w:top w:val="nil"/>
              <w:left w:val="nil"/>
              <w:bottom w:val="single" w:sz="4" w:space="0" w:color="auto"/>
              <w:right w:val="single" w:sz="4" w:space="0" w:color="auto"/>
            </w:tcBorders>
            <w:noWrap/>
            <w:vAlign w:val="bottom"/>
            <w:hideMark/>
          </w:tcPr>
          <w:p w14:paraId="52129F29"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c>
          <w:tcPr>
            <w:tcW w:w="4396" w:type="dxa"/>
            <w:tcBorders>
              <w:top w:val="nil"/>
              <w:left w:val="nil"/>
              <w:bottom w:val="single" w:sz="4" w:space="0" w:color="auto"/>
              <w:right w:val="single" w:sz="4" w:space="0" w:color="auto"/>
            </w:tcBorders>
            <w:noWrap/>
            <w:vAlign w:val="bottom"/>
            <w:hideMark/>
          </w:tcPr>
          <w:p w14:paraId="2F70D750" w14:textId="77777777" w:rsidR="001913A8" w:rsidRPr="001913A8" w:rsidRDefault="001913A8" w:rsidP="001913A8">
            <w:pPr>
              <w:spacing w:after="0" w:line="240" w:lineRule="auto"/>
              <w:rPr>
                <w:rFonts w:ascii="Aptos Narrow" w:eastAsia="Times New Roman" w:hAnsi="Aptos Narrow" w:cs="Times New Roman"/>
                <w:color w:val="000000"/>
                <w:kern w:val="0"/>
                <w:sz w:val="22"/>
                <w:lang w:eastAsia="en-GB"/>
                <w14:ligatures w14:val="none"/>
              </w:rPr>
            </w:pPr>
            <w:r w:rsidRPr="001913A8">
              <w:rPr>
                <w:rFonts w:ascii="Aptos Narrow" w:eastAsia="Times New Roman" w:hAnsi="Aptos Narrow" w:cs="Times New Roman"/>
                <w:color w:val="000000"/>
                <w:kern w:val="0"/>
                <w:sz w:val="22"/>
                <w:lang w:eastAsia="en-GB"/>
                <w14:ligatures w14:val="none"/>
              </w:rPr>
              <w:t> </w:t>
            </w:r>
          </w:p>
        </w:tc>
      </w:tr>
      <w:tr w:rsidR="00795BBD" w:rsidRPr="001913A8" w14:paraId="15AD629F" w14:textId="77777777" w:rsidTr="00795BBD">
        <w:trPr>
          <w:trHeight w:val="360"/>
        </w:trPr>
        <w:tc>
          <w:tcPr>
            <w:tcW w:w="1640" w:type="dxa"/>
            <w:tcBorders>
              <w:top w:val="nil"/>
              <w:left w:val="single" w:sz="4" w:space="0" w:color="auto"/>
              <w:bottom w:val="single" w:sz="4" w:space="0" w:color="auto"/>
              <w:right w:val="single" w:sz="4" w:space="0" w:color="auto"/>
            </w:tcBorders>
            <w:noWrap/>
            <w:vAlign w:val="bottom"/>
          </w:tcPr>
          <w:p w14:paraId="07FAD1AC" w14:textId="77777777" w:rsidR="00795BBD"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p w14:paraId="6417F0CA"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660" w:type="dxa"/>
            <w:tcBorders>
              <w:top w:val="nil"/>
              <w:left w:val="nil"/>
              <w:bottom w:val="single" w:sz="4" w:space="0" w:color="auto"/>
              <w:right w:val="single" w:sz="4" w:space="0" w:color="auto"/>
            </w:tcBorders>
            <w:noWrap/>
            <w:vAlign w:val="bottom"/>
          </w:tcPr>
          <w:p w14:paraId="057D6CBF"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780" w:type="dxa"/>
            <w:tcBorders>
              <w:top w:val="nil"/>
              <w:left w:val="nil"/>
              <w:bottom w:val="single" w:sz="4" w:space="0" w:color="auto"/>
              <w:right w:val="single" w:sz="4" w:space="0" w:color="auto"/>
            </w:tcBorders>
            <w:noWrap/>
            <w:vAlign w:val="bottom"/>
          </w:tcPr>
          <w:p w14:paraId="37C19C6D" w14:textId="77777777" w:rsidR="00795BBD" w:rsidRPr="001913A8" w:rsidRDefault="00795BBD" w:rsidP="001913A8">
            <w:pPr>
              <w:spacing w:after="0" w:line="240" w:lineRule="auto"/>
              <w:rPr>
                <w:rFonts w:ascii="Aptos Narrow" w:eastAsia="Times New Roman" w:hAnsi="Aptos Narrow" w:cs="Times New Roman"/>
                <w:color w:val="000000"/>
                <w:kern w:val="0"/>
                <w:sz w:val="28"/>
                <w:szCs w:val="28"/>
                <w:lang w:eastAsia="en-GB"/>
                <w14:ligatures w14:val="none"/>
              </w:rPr>
            </w:pPr>
          </w:p>
        </w:tc>
        <w:tc>
          <w:tcPr>
            <w:tcW w:w="1014" w:type="dxa"/>
            <w:tcBorders>
              <w:top w:val="nil"/>
              <w:left w:val="nil"/>
              <w:bottom w:val="single" w:sz="4" w:space="0" w:color="auto"/>
              <w:right w:val="single" w:sz="4" w:space="0" w:color="auto"/>
            </w:tcBorders>
            <w:noWrap/>
            <w:vAlign w:val="bottom"/>
          </w:tcPr>
          <w:p w14:paraId="199ACE8D" w14:textId="77777777" w:rsidR="00795BBD" w:rsidRPr="001913A8" w:rsidRDefault="00795BBD" w:rsidP="001913A8">
            <w:pPr>
              <w:spacing w:after="0" w:line="240" w:lineRule="auto"/>
              <w:rPr>
                <w:rFonts w:ascii="Aptos Narrow" w:eastAsia="Times New Roman" w:hAnsi="Aptos Narrow" w:cs="Times New Roman"/>
                <w:color w:val="000000"/>
                <w:kern w:val="0"/>
                <w:sz w:val="22"/>
                <w:lang w:eastAsia="en-GB"/>
                <w14:ligatures w14:val="none"/>
              </w:rPr>
            </w:pPr>
          </w:p>
        </w:tc>
        <w:tc>
          <w:tcPr>
            <w:tcW w:w="4396" w:type="dxa"/>
            <w:tcBorders>
              <w:top w:val="nil"/>
              <w:left w:val="nil"/>
              <w:bottom w:val="single" w:sz="4" w:space="0" w:color="auto"/>
              <w:right w:val="single" w:sz="4" w:space="0" w:color="auto"/>
            </w:tcBorders>
            <w:noWrap/>
            <w:vAlign w:val="bottom"/>
          </w:tcPr>
          <w:p w14:paraId="62F2BF9A" w14:textId="77777777" w:rsidR="00795BBD" w:rsidRPr="001913A8" w:rsidRDefault="00795BBD" w:rsidP="001913A8">
            <w:pPr>
              <w:spacing w:after="0" w:line="240" w:lineRule="auto"/>
              <w:rPr>
                <w:rFonts w:ascii="Aptos Narrow" w:eastAsia="Times New Roman" w:hAnsi="Aptos Narrow" w:cs="Times New Roman"/>
                <w:color w:val="000000"/>
                <w:kern w:val="0"/>
                <w:sz w:val="22"/>
                <w:lang w:eastAsia="en-GB"/>
                <w14:ligatures w14:val="none"/>
              </w:rPr>
            </w:pPr>
          </w:p>
        </w:tc>
      </w:tr>
    </w:tbl>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5924A6E0" w14:textId="0152BD3E" w:rsidR="00EE3A38" w:rsidRDefault="00EE3A38" w:rsidP="00EE3A38">
            <w:r w:rsidRPr="00EE3A38">
              <w:t>Apologies and those not present: See list above</w:t>
            </w:r>
            <w:r w:rsidR="00720268">
              <w:t>.</w:t>
            </w:r>
            <w:r w:rsidR="005C70D1">
              <w:t xml:space="preserve"> </w:t>
            </w:r>
          </w:p>
          <w:p w14:paraId="50C210F3" w14:textId="6C8E8D67" w:rsidR="00B66A5E" w:rsidRDefault="00B11252" w:rsidP="00B66A5E">
            <w:r>
              <w:t>Thanks to DS for delicious cake easter biscuits and grapes</w:t>
            </w:r>
          </w:p>
          <w:p w14:paraId="6A829177" w14:textId="77777777" w:rsidR="00B66A5E" w:rsidRDefault="00B66A5E" w:rsidP="00B66A5E"/>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2A7AE37D" w:rsidR="00EE3A38" w:rsidRDefault="00EE3A38" w:rsidP="00EE3A38">
            <w:pPr>
              <w:rPr>
                <w:b/>
                <w:bCs/>
              </w:rPr>
            </w:pPr>
            <w:r w:rsidRPr="00EE3A38">
              <w:rPr>
                <w:b/>
                <w:bCs/>
              </w:rPr>
              <w:t>Minutes from previous meeting</w:t>
            </w:r>
            <w:r w:rsidR="00B66A5E">
              <w:rPr>
                <w:b/>
                <w:bCs/>
              </w:rPr>
              <w:t xml:space="preserve"> and Matters Arising</w:t>
            </w:r>
          </w:p>
          <w:p w14:paraId="02AC837B" w14:textId="77777777" w:rsidR="00795BBD" w:rsidRDefault="00795BBD" w:rsidP="00EE3A38">
            <w:pPr>
              <w:rPr>
                <w:b/>
                <w:bCs/>
              </w:rPr>
            </w:pPr>
          </w:p>
          <w:p w14:paraId="57E20590" w14:textId="5A4E675D" w:rsidR="00B11252" w:rsidRDefault="00B11252" w:rsidP="00EE3A38">
            <w:r w:rsidRPr="00B11252">
              <w:t>The actions from pre</w:t>
            </w:r>
            <w:r>
              <w:t>vious AGM:</w:t>
            </w:r>
          </w:p>
          <w:p w14:paraId="14EA3AC7" w14:textId="361092AE" w:rsidR="00B11252" w:rsidRDefault="00B11252" w:rsidP="00EE3A38">
            <w:r>
              <w:t>A leaflet about the PPG was developed and used for health events rather than being available in surgeries.</w:t>
            </w:r>
          </w:p>
          <w:p w14:paraId="58B2677C" w14:textId="5149E654" w:rsidR="00B11252" w:rsidRDefault="00B11252" w:rsidP="00EE3A38">
            <w:r>
              <w:t>Proposal that PPG members spend time in waiting rooms talking to patients: two PPG members had done this; PR said this was difficult as patients are not in a place where they are happy to chat whilst awaiting an appointment.</w:t>
            </w:r>
          </w:p>
          <w:p w14:paraId="351982C0" w14:textId="1C9DDEF3" w:rsidR="00B11252" w:rsidRDefault="00B11252" w:rsidP="00EE3A38">
            <w:r>
              <w:t>PR said that nonattendance rates fluctuate and that 90% of appointments are sent a F&amp;F text. People not on mobile phones would be actively directed to the paper version in the waiting rooms.</w:t>
            </w:r>
          </w:p>
          <w:p w14:paraId="72A0D319" w14:textId="02C4AA7B" w:rsidR="00B66A5E" w:rsidRDefault="00B11252" w:rsidP="00B11252">
            <w:r>
              <w:t>2025 AGM minutes approved.</w:t>
            </w:r>
          </w:p>
          <w:p w14:paraId="2D25F85C" w14:textId="51794170" w:rsidR="00B66A5E" w:rsidRPr="009515C3" w:rsidRDefault="00B66A5E" w:rsidP="00B66A5E">
            <w:pPr>
              <w:pStyle w:val="ListParagraph"/>
              <w:ind w:left="360"/>
            </w:pPr>
          </w:p>
        </w:tc>
      </w:tr>
      <w:tr w:rsidR="00B11252" w:rsidRPr="009515C3" w14:paraId="558CEFF0" w14:textId="77777777" w:rsidTr="00B66A5E">
        <w:tc>
          <w:tcPr>
            <w:tcW w:w="392" w:type="dxa"/>
          </w:tcPr>
          <w:p w14:paraId="54DFFB8F" w14:textId="1ADDAA19" w:rsidR="00B11252" w:rsidRPr="009515C3" w:rsidRDefault="00B11252" w:rsidP="009515C3">
            <w:r>
              <w:lastRenderedPageBreak/>
              <w:t>3</w:t>
            </w:r>
          </w:p>
        </w:tc>
        <w:tc>
          <w:tcPr>
            <w:tcW w:w="10093" w:type="dxa"/>
          </w:tcPr>
          <w:p w14:paraId="17F136BE" w14:textId="77777777" w:rsidR="00B11252" w:rsidRDefault="00B11252" w:rsidP="00EE3A38">
            <w:pPr>
              <w:rPr>
                <w:b/>
                <w:bCs/>
              </w:rPr>
            </w:pPr>
            <w:r>
              <w:rPr>
                <w:b/>
                <w:bCs/>
              </w:rPr>
              <w:t>Chairs Report</w:t>
            </w:r>
          </w:p>
          <w:p w14:paraId="49EE10AB" w14:textId="77777777" w:rsidR="00795BBD" w:rsidRDefault="00795BBD" w:rsidP="00EE3A38">
            <w:pPr>
              <w:rPr>
                <w:b/>
                <w:bCs/>
              </w:rPr>
            </w:pPr>
          </w:p>
          <w:p w14:paraId="34147C2B" w14:textId="77777777" w:rsidR="00B11252" w:rsidRDefault="00B11252" w:rsidP="00EE3A38">
            <w:r>
              <w:t>DT read RR’S Chairs Report</w:t>
            </w:r>
            <w:r w:rsidR="0060627B">
              <w:t>, attached</w:t>
            </w:r>
          </w:p>
          <w:p w14:paraId="2137BF13" w14:textId="77777777" w:rsidR="0060627B" w:rsidRDefault="0060627B" w:rsidP="00EE3A38">
            <w:r>
              <w:t>JR thanked DT for the report.</w:t>
            </w:r>
          </w:p>
          <w:p w14:paraId="442FB55B" w14:textId="7755BD6E" w:rsidR="0060627B" w:rsidRPr="00E000A7" w:rsidRDefault="0060627B" w:rsidP="00EE3A38">
            <w:pPr>
              <w:rPr>
                <w:b/>
                <w:bCs/>
              </w:rPr>
            </w:pPr>
            <w:r>
              <w:t>MK suggested that a summary of the report be put on our notice boards; AF suggested that it be printed on yellow paper to help people with dyslexia. PR said that TMG were adopting this strategy anyway; DT agreed that a summary would be a good idea. This could also be shared via the social media channels that the PPG already use.</w:t>
            </w:r>
            <w:r w:rsidR="00E000A7">
              <w:t xml:space="preserve"> </w:t>
            </w:r>
            <w:r w:rsidR="00E000A7">
              <w:rPr>
                <w:b/>
                <w:bCs/>
              </w:rPr>
              <w:t>Action Committee</w:t>
            </w:r>
          </w:p>
          <w:p w14:paraId="2FC28C4B" w14:textId="6BACF08B" w:rsidR="0060627B" w:rsidRPr="00B11252" w:rsidRDefault="0060627B" w:rsidP="00EE3A38"/>
        </w:tc>
      </w:tr>
      <w:tr w:rsidR="0060627B" w:rsidRPr="009515C3" w14:paraId="77F91191" w14:textId="77777777" w:rsidTr="00B66A5E">
        <w:tc>
          <w:tcPr>
            <w:tcW w:w="392" w:type="dxa"/>
          </w:tcPr>
          <w:p w14:paraId="2C38DCEC" w14:textId="2923E09D" w:rsidR="0060627B" w:rsidRDefault="0060627B" w:rsidP="009515C3">
            <w:r>
              <w:t>4</w:t>
            </w:r>
          </w:p>
        </w:tc>
        <w:tc>
          <w:tcPr>
            <w:tcW w:w="10093" w:type="dxa"/>
          </w:tcPr>
          <w:p w14:paraId="22993ADA" w14:textId="77777777" w:rsidR="0060627B" w:rsidRDefault="0060627B" w:rsidP="00EE3A38">
            <w:pPr>
              <w:rPr>
                <w:b/>
                <w:bCs/>
              </w:rPr>
            </w:pPr>
            <w:r>
              <w:rPr>
                <w:b/>
                <w:bCs/>
              </w:rPr>
              <w:t>Revised Terms of Reference</w:t>
            </w:r>
          </w:p>
          <w:p w14:paraId="6D4383DF" w14:textId="77777777" w:rsidR="00795BBD" w:rsidRDefault="00795BBD" w:rsidP="00EE3A38">
            <w:pPr>
              <w:rPr>
                <w:b/>
                <w:bCs/>
              </w:rPr>
            </w:pPr>
          </w:p>
          <w:p w14:paraId="368D01CC" w14:textId="77777777" w:rsidR="0060627B" w:rsidRDefault="0060627B" w:rsidP="00EE3A38">
            <w:r>
              <w:t>DT read out the key changes in the revised Terms of Reference, (attached) These were agreed.</w:t>
            </w:r>
          </w:p>
          <w:p w14:paraId="1C80102B" w14:textId="17C5D90B" w:rsidR="0060627B" w:rsidRPr="0060627B" w:rsidRDefault="0060627B" w:rsidP="00EE3A38"/>
        </w:tc>
      </w:tr>
      <w:tr w:rsidR="009515C3" w:rsidRPr="009515C3" w14:paraId="60EE72E9" w14:textId="77777777" w:rsidTr="00B66A5E">
        <w:tc>
          <w:tcPr>
            <w:tcW w:w="392" w:type="dxa"/>
          </w:tcPr>
          <w:p w14:paraId="66D2F991" w14:textId="5D34385D" w:rsidR="009515C3" w:rsidRPr="009515C3" w:rsidRDefault="00B65103" w:rsidP="009515C3">
            <w:pPr>
              <w:spacing w:after="160" w:line="259" w:lineRule="auto"/>
            </w:pPr>
            <w:r>
              <w:t>5</w:t>
            </w:r>
          </w:p>
        </w:tc>
        <w:tc>
          <w:tcPr>
            <w:tcW w:w="10093" w:type="dxa"/>
          </w:tcPr>
          <w:p w14:paraId="477A63D2" w14:textId="21FF5699" w:rsidR="00EE3A38" w:rsidRDefault="00EE3A38" w:rsidP="00EE3A38">
            <w:r w:rsidRPr="00EE3A38">
              <w:rPr>
                <w:b/>
                <w:bCs/>
              </w:rPr>
              <w:t>Treasurers Report.</w:t>
            </w:r>
            <w:r w:rsidR="0060627B">
              <w:rPr>
                <w:b/>
                <w:bCs/>
              </w:rPr>
              <w:t xml:space="preserve"> </w:t>
            </w:r>
            <w:r w:rsidR="0060627B" w:rsidRPr="0060627B">
              <w:t>(attached)</w:t>
            </w:r>
          </w:p>
          <w:p w14:paraId="3B0606E7" w14:textId="77777777" w:rsidR="00795BBD" w:rsidRPr="0060627B" w:rsidRDefault="00795BBD" w:rsidP="00EE3A38"/>
          <w:p w14:paraId="3D543BA4" w14:textId="2E136BCE" w:rsidR="00EE3A38" w:rsidRPr="00EE3A38" w:rsidRDefault="00EE3A38" w:rsidP="00EE3A38">
            <w:r w:rsidRPr="00EE3A38">
              <w:t>Account Balance:</w:t>
            </w:r>
            <w:r w:rsidR="003E7CCC">
              <w:t xml:space="preserve"> </w:t>
            </w:r>
          </w:p>
          <w:p w14:paraId="6380DFF0" w14:textId="56C5E02F" w:rsidR="00EE3A38" w:rsidRPr="00EE3A38" w:rsidRDefault="00EE3A38" w:rsidP="00EE3A38">
            <w:r w:rsidRPr="00EE3A38">
              <w:t>Designated funds</w:t>
            </w:r>
            <w:r w:rsidR="003E7CCC">
              <w:t>:</w:t>
            </w:r>
            <w:r w:rsidRPr="00EE3A38">
              <w:t xml:space="preserve"> </w:t>
            </w:r>
            <w:r w:rsidR="0060627B">
              <w:t>£1111.05</w:t>
            </w:r>
          </w:p>
          <w:p w14:paraId="23227447" w14:textId="326B7E9A" w:rsidR="009515C3" w:rsidRDefault="00EE3A38" w:rsidP="007B401F">
            <w:r w:rsidRPr="00EE3A38">
              <w:t>Non designated funds</w:t>
            </w:r>
            <w:r w:rsidR="003E7CCC">
              <w:t xml:space="preserve">: </w:t>
            </w:r>
            <w:r w:rsidRPr="00EE3A38">
              <w:t xml:space="preserve"> </w:t>
            </w:r>
            <w:r w:rsidR="0060627B">
              <w:t>£38-64</w:t>
            </w:r>
          </w:p>
          <w:p w14:paraId="5846425A" w14:textId="5B21DE19" w:rsidR="005C70D1" w:rsidRDefault="0060627B" w:rsidP="007B401F">
            <w:r>
              <w:t>RR to request £150 from TMG for Non designated funds for running the PPG, this includes the funds for Public Liability insurance.</w:t>
            </w:r>
            <w:r w:rsidR="00EA23AB">
              <w:t xml:space="preserve"> </w:t>
            </w:r>
          </w:p>
          <w:p w14:paraId="347AA06B" w14:textId="2A9FA42C" w:rsidR="00E000A7" w:rsidRPr="00E000A7" w:rsidRDefault="00E000A7" w:rsidP="007B401F">
            <w:pPr>
              <w:rPr>
                <w:b/>
                <w:bCs/>
              </w:rPr>
            </w:pPr>
            <w:proofErr w:type="spellStart"/>
            <w:r>
              <w:t>ReR</w:t>
            </w:r>
            <w:proofErr w:type="spellEnd"/>
            <w:r>
              <w:t xml:space="preserve"> to give PR our new bank details so that funds could be transferred. </w:t>
            </w:r>
            <w:r>
              <w:rPr>
                <w:b/>
                <w:bCs/>
              </w:rPr>
              <w:t xml:space="preserve">Action </w:t>
            </w:r>
            <w:proofErr w:type="spellStart"/>
            <w:r>
              <w:rPr>
                <w:b/>
                <w:bCs/>
              </w:rPr>
              <w:t>ReR</w:t>
            </w:r>
            <w:proofErr w:type="spellEnd"/>
          </w:p>
          <w:p w14:paraId="747B58BF" w14:textId="77777777" w:rsidR="003F5337" w:rsidRDefault="00E000A7" w:rsidP="00B66A5E">
            <w:r>
              <w:t xml:space="preserve">MK gave thanks to </w:t>
            </w:r>
            <w:proofErr w:type="spellStart"/>
            <w:r>
              <w:t>ReR</w:t>
            </w:r>
            <w:proofErr w:type="spellEnd"/>
            <w:r>
              <w:t xml:space="preserve"> for her hard work and probity in her role as Treasurer.</w:t>
            </w:r>
          </w:p>
          <w:p w14:paraId="46BD22D7" w14:textId="70B4E0F3" w:rsidR="00E000A7" w:rsidRPr="009515C3" w:rsidRDefault="00E000A7" w:rsidP="00B66A5E"/>
        </w:tc>
      </w:tr>
      <w:tr w:rsidR="009515C3" w:rsidRPr="009515C3" w14:paraId="02598A30" w14:textId="77777777" w:rsidTr="00B66A5E">
        <w:tc>
          <w:tcPr>
            <w:tcW w:w="392" w:type="dxa"/>
          </w:tcPr>
          <w:p w14:paraId="36BB488F" w14:textId="70BA6C8B" w:rsidR="009515C3" w:rsidRPr="009515C3" w:rsidRDefault="00B65103" w:rsidP="009515C3">
            <w:pPr>
              <w:spacing w:after="160" w:line="259" w:lineRule="auto"/>
            </w:pPr>
            <w:r>
              <w:t>6</w:t>
            </w:r>
          </w:p>
        </w:tc>
        <w:tc>
          <w:tcPr>
            <w:tcW w:w="10093" w:type="dxa"/>
          </w:tcPr>
          <w:p w14:paraId="697A0833" w14:textId="77777777" w:rsidR="00EE3A38" w:rsidRDefault="00EE3A38" w:rsidP="00EE3A38">
            <w:pPr>
              <w:rPr>
                <w:b/>
                <w:bCs/>
              </w:rPr>
            </w:pPr>
            <w:r w:rsidRPr="00EE3A38">
              <w:rPr>
                <w:b/>
                <w:bCs/>
              </w:rPr>
              <w:t>TMG Input</w:t>
            </w:r>
          </w:p>
          <w:p w14:paraId="487A94D5" w14:textId="77777777" w:rsidR="00795BBD" w:rsidRDefault="00795BBD" w:rsidP="00EE3A38">
            <w:pPr>
              <w:rPr>
                <w:b/>
                <w:bCs/>
              </w:rPr>
            </w:pPr>
          </w:p>
          <w:p w14:paraId="22460CF0" w14:textId="7E37ECCC" w:rsidR="0060627B" w:rsidRDefault="0060627B" w:rsidP="00EE3A38">
            <w:r>
              <w:t>PR read out the TMG report (attached)</w:t>
            </w:r>
            <w:r w:rsidR="00E000A7">
              <w:t xml:space="preserve"> PR said that the feedback received from patients was that they would like to see more PPG activity in the other areas. </w:t>
            </w:r>
            <w:r w:rsidR="00B65103">
              <w:t xml:space="preserve">Whilst appreciating that No 65 was a free resource, we seemed to be too Nailsea-centric, and perhaps more activity could happen in the other villages. </w:t>
            </w:r>
            <w:r w:rsidR="00E000A7">
              <w:t xml:space="preserve">MK said that LA is an untapped audience. There was some discussion around difficulties getting venues in LA, both BH and </w:t>
            </w:r>
            <w:proofErr w:type="spellStart"/>
            <w:r w:rsidR="00E000A7">
              <w:t>ReR</w:t>
            </w:r>
            <w:proofErr w:type="spellEnd"/>
            <w:r w:rsidR="00E000A7">
              <w:t xml:space="preserve"> had made several attempts regarding PPG meetings. </w:t>
            </w:r>
            <w:r w:rsidR="00B65103">
              <w:t>There are several venues in Backwell that could be used. It</w:t>
            </w:r>
            <w:r w:rsidR="00E000A7">
              <w:t xml:space="preserve"> was felt that more success could be had with health events.</w:t>
            </w:r>
          </w:p>
          <w:p w14:paraId="22AA4908" w14:textId="00476F7C" w:rsidR="00E000A7" w:rsidRDefault="00E000A7" w:rsidP="00EE3A38">
            <w:r>
              <w:t xml:space="preserve">DT felt that the PPG needed more direction from TMG regarding health events. </w:t>
            </w:r>
          </w:p>
          <w:p w14:paraId="5D125990" w14:textId="179CD439" w:rsidR="00E000A7" w:rsidRDefault="00E000A7" w:rsidP="00EE3A38">
            <w:r>
              <w:t xml:space="preserve">PR said that she and Dr Stamelos were looking at a Calendar of events that also included those initiated by Hayley Orchard (NTC Wellbeing Officer). This would help to ensure an even spread, and no duplication. </w:t>
            </w:r>
          </w:p>
          <w:p w14:paraId="3ED5D657" w14:textId="7B884EC8" w:rsidR="00E000A7" w:rsidRPr="0060627B" w:rsidRDefault="00E000A7" w:rsidP="00EE3A38">
            <w:r>
              <w:t xml:space="preserve">PR emphasised that TMG staff had limited capability for additional work required by health events given how hard they worked anyway, particularly at high volume periods such as </w:t>
            </w:r>
            <w:r w:rsidR="00B65103">
              <w:t>vaccination programmes. She said that the Leg Club was a ready audience for health messages and that the Tithe Barn had an additional room that could be used</w:t>
            </w:r>
          </w:p>
          <w:p w14:paraId="405AA55A" w14:textId="77777777" w:rsidR="00B66A5E" w:rsidRDefault="00B66A5E" w:rsidP="00EE3A38">
            <w:pPr>
              <w:rPr>
                <w:b/>
                <w:bCs/>
              </w:rPr>
            </w:pPr>
          </w:p>
          <w:p w14:paraId="49DB6FB7" w14:textId="1D82D0EF" w:rsidR="0067110C" w:rsidRPr="0067110C" w:rsidRDefault="0067110C" w:rsidP="0067110C">
            <w:pPr>
              <w:rPr>
                <w:b/>
                <w:bCs/>
              </w:rPr>
            </w:pPr>
          </w:p>
        </w:tc>
      </w:tr>
      <w:tr w:rsidR="00780BB4" w:rsidRPr="009515C3" w14:paraId="6F5E5583" w14:textId="77777777" w:rsidTr="00B66A5E">
        <w:tc>
          <w:tcPr>
            <w:tcW w:w="392" w:type="dxa"/>
          </w:tcPr>
          <w:p w14:paraId="18BEDC75" w14:textId="349CCDD9" w:rsidR="00780BB4" w:rsidRPr="009515C3" w:rsidRDefault="00B65103" w:rsidP="009515C3">
            <w:r>
              <w:t>7</w:t>
            </w:r>
          </w:p>
        </w:tc>
        <w:tc>
          <w:tcPr>
            <w:tcW w:w="10093" w:type="dxa"/>
          </w:tcPr>
          <w:p w14:paraId="490D0BEB" w14:textId="07307017" w:rsidR="00780BB4" w:rsidRDefault="00780BB4" w:rsidP="00780BB4">
            <w:pPr>
              <w:rPr>
                <w:b/>
                <w:bCs/>
              </w:rPr>
            </w:pPr>
            <w:r w:rsidRPr="00780BB4">
              <w:rPr>
                <w:b/>
                <w:bCs/>
              </w:rPr>
              <w:t xml:space="preserve">Events and </w:t>
            </w:r>
            <w:r>
              <w:rPr>
                <w:b/>
                <w:bCs/>
              </w:rPr>
              <w:t>A</w:t>
            </w:r>
            <w:r w:rsidRPr="00780BB4">
              <w:rPr>
                <w:b/>
                <w:bCs/>
              </w:rPr>
              <w:t xml:space="preserve">ctivities </w:t>
            </w:r>
            <w:r>
              <w:rPr>
                <w:b/>
                <w:bCs/>
              </w:rPr>
              <w:t>P</w:t>
            </w:r>
            <w:r w:rsidRPr="00780BB4">
              <w:rPr>
                <w:b/>
                <w:bCs/>
              </w:rPr>
              <w:t>rogress</w:t>
            </w:r>
            <w:r w:rsidR="00A87914">
              <w:rPr>
                <w:b/>
                <w:bCs/>
              </w:rPr>
              <w:t xml:space="preserve"> / Health Issues</w:t>
            </w:r>
          </w:p>
          <w:p w14:paraId="74DF2694" w14:textId="77777777" w:rsidR="00795BBD" w:rsidRDefault="00795BBD" w:rsidP="00780BB4">
            <w:pPr>
              <w:rPr>
                <w:b/>
                <w:bCs/>
              </w:rPr>
            </w:pPr>
          </w:p>
          <w:p w14:paraId="6ADE78A6" w14:textId="7EAD0868" w:rsidR="000E503A" w:rsidRDefault="00B65103" w:rsidP="00A87914">
            <w:r w:rsidRPr="00B65103">
              <w:t>HO not present.</w:t>
            </w:r>
            <w:r>
              <w:t xml:space="preserve"> PR said that HO was also working with Helen Todd of the Social Prescribing team on initiatives</w:t>
            </w:r>
          </w:p>
          <w:p w14:paraId="6D1C3D08" w14:textId="62CF0DD2" w:rsidR="004A251A" w:rsidRPr="004A251A" w:rsidRDefault="004A251A" w:rsidP="00A87914"/>
        </w:tc>
      </w:tr>
      <w:tr w:rsidR="00B65103" w:rsidRPr="009515C3" w14:paraId="0862AF10" w14:textId="77777777" w:rsidTr="00B66A5E">
        <w:tc>
          <w:tcPr>
            <w:tcW w:w="392" w:type="dxa"/>
          </w:tcPr>
          <w:p w14:paraId="78B15503" w14:textId="4CE2AD1D" w:rsidR="00B65103" w:rsidRDefault="00B65103" w:rsidP="009515C3">
            <w:r>
              <w:t>8</w:t>
            </w:r>
          </w:p>
        </w:tc>
        <w:tc>
          <w:tcPr>
            <w:tcW w:w="10093" w:type="dxa"/>
          </w:tcPr>
          <w:p w14:paraId="462647B1" w14:textId="77777777" w:rsidR="00B65103" w:rsidRDefault="00B65103" w:rsidP="00780BB4">
            <w:pPr>
              <w:rPr>
                <w:b/>
                <w:bCs/>
              </w:rPr>
            </w:pPr>
            <w:r>
              <w:rPr>
                <w:b/>
                <w:bCs/>
              </w:rPr>
              <w:t>Committee</w:t>
            </w:r>
          </w:p>
          <w:p w14:paraId="0C0129CF" w14:textId="77777777" w:rsidR="00795BBD" w:rsidRDefault="00795BBD" w:rsidP="00780BB4">
            <w:pPr>
              <w:rPr>
                <w:b/>
                <w:bCs/>
              </w:rPr>
            </w:pPr>
          </w:p>
          <w:p w14:paraId="3697C1AD" w14:textId="77777777" w:rsidR="00B65103" w:rsidRDefault="00B65103" w:rsidP="00780BB4">
            <w:r>
              <w:t>The committee agreed to stay in post for another year. This was passed.</w:t>
            </w:r>
          </w:p>
          <w:p w14:paraId="709EA56F" w14:textId="77777777" w:rsidR="00B65103" w:rsidRDefault="00B65103" w:rsidP="00780BB4">
            <w:r>
              <w:t>NB This is the last year that the incumbents can remain in post.</w:t>
            </w:r>
          </w:p>
          <w:p w14:paraId="4617569D" w14:textId="413AE90C" w:rsidR="00795BBD" w:rsidRPr="00B65103" w:rsidRDefault="00795BBD" w:rsidP="00780BB4"/>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584FD2F5" w14:textId="77777777" w:rsidR="00795BBD" w:rsidRDefault="00795BBD" w:rsidP="00D64F09"/>
          <w:p w14:paraId="3541B891" w14:textId="4E2E40B7" w:rsidR="00B954DF" w:rsidRDefault="00B65103" w:rsidP="00844AC1">
            <w:pPr>
              <w:pStyle w:val="ListParagraph"/>
              <w:numPr>
                <w:ilvl w:val="0"/>
                <w:numId w:val="23"/>
              </w:numPr>
            </w:pPr>
            <w:r>
              <w:t xml:space="preserve">Reduced frequency of PPG meetings. DT suggested that the May meeting could be skipped, as </w:t>
            </w:r>
            <w:r w:rsidR="00ED4FB7">
              <w:t xml:space="preserve">this was a difficult month with 2 bank holidays. </w:t>
            </w:r>
          </w:p>
          <w:p w14:paraId="12A0DC60" w14:textId="3342298E" w:rsidR="00844AC1" w:rsidRDefault="00844AC1" w:rsidP="00844AC1">
            <w:pPr>
              <w:pStyle w:val="ListParagraph"/>
              <w:numPr>
                <w:ilvl w:val="0"/>
                <w:numId w:val="23"/>
              </w:numPr>
            </w:pPr>
            <w:r>
              <w:t xml:space="preserve">Suggestions: </w:t>
            </w:r>
          </w:p>
          <w:p w14:paraId="31EBBFF3" w14:textId="7AB8BA78" w:rsidR="00844AC1" w:rsidRDefault="00844AC1" w:rsidP="00844AC1">
            <w:pPr>
              <w:pStyle w:val="ListParagraph"/>
              <w:numPr>
                <w:ilvl w:val="1"/>
                <w:numId w:val="23"/>
              </w:numPr>
            </w:pPr>
            <w:r>
              <w:t>L</w:t>
            </w:r>
            <w:r w:rsidR="00905907">
              <w:t>ong Ashton</w:t>
            </w:r>
            <w:r>
              <w:t>: comment on Prescription Hub</w:t>
            </w:r>
          </w:p>
          <w:p w14:paraId="79F2F1A3" w14:textId="77BCD1DA" w:rsidR="00844AC1" w:rsidRDefault="00844AC1" w:rsidP="00844AC1">
            <w:pPr>
              <w:pStyle w:val="ListParagraph"/>
              <w:numPr>
                <w:ilvl w:val="1"/>
                <w:numId w:val="23"/>
              </w:numPr>
            </w:pPr>
            <w:r>
              <w:t>T</w:t>
            </w:r>
            <w:r w:rsidR="00905907">
              <w:t xml:space="preserve">ower </w:t>
            </w:r>
            <w:proofErr w:type="gramStart"/>
            <w:r w:rsidR="00905907">
              <w:t xml:space="preserve">House </w:t>
            </w:r>
            <w:r>
              <w:t>:</w:t>
            </w:r>
            <w:proofErr w:type="gramEnd"/>
            <w:r>
              <w:t xml:space="preserve"> suggested a health event providing information around deafness and hearing loss.</w:t>
            </w:r>
          </w:p>
          <w:p w14:paraId="3BE81B5D" w14:textId="2FCFCD9F" w:rsidR="00ED4FB7" w:rsidRPr="00ED4FB7" w:rsidRDefault="00844AC1" w:rsidP="00844AC1">
            <w:pPr>
              <w:pStyle w:val="ListParagraph"/>
              <w:numPr>
                <w:ilvl w:val="0"/>
                <w:numId w:val="23"/>
              </w:numPr>
              <w:rPr>
                <w:b/>
                <w:bCs/>
              </w:rPr>
            </w:pPr>
            <w:r>
              <w:lastRenderedPageBreak/>
              <w:t xml:space="preserve">Hearing Aids: JA raised the issue about how hearing loss impedes participation, the room at No 65 does not have good acoustics and can be difficult for those with hearing aids. </w:t>
            </w:r>
            <w:r w:rsidR="00ED4FB7" w:rsidRPr="00ED4FB7">
              <w:rPr>
                <w:b/>
                <w:bCs/>
              </w:rPr>
              <w:t>Committee to consider</w:t>
            </w:r>
          </w:p>
          <w:p w14:paraId="75FA77CA" w14:textId="5F758E7C" w:rsidR="00844AC1" w:rsidRDefault="00844AC1" w:rsidP="00844AC1">
            <w:pPr>
              <w:pStyle w:val="ListParagraph"/>
              <w:numPr>
                <w:ilvl w:val="0"/>
                <w:numId w:val="23"/>
              </w:numPr>
            </w:pPr>
            <w:r>
              <w:t>There was some discussion about the pathway for audiology care and that those people seeing Specsavers or Boots audiologists are within the NHS audiology process. Whilst accepting that regular hearing tests are only every 3 years, people experiencing problems have the right to be seen earlier.</w:t>
            </w:r>
          </w:p>
          <w:p w14:paraId="06899B44" w14:textId="092920F4" w:rsidR="00844AC1" w:rsidRDefault="00844AC1" w:rsidP="00844AC1">
            <w:pPr>
              <w:pStyle w:val="ListParagraph"/>
              <w:numPr>
                <w:ilvl w:val="0"/>
                <w:numId w:val="23"/>
              </w:numPr>
            </w:pPr>
            <w:r>
              <w:t>JR pointed out that understanding and navigating NHS systems and pathways is difficult and perhaps we should do more to help patien</w:t>
            </w:r>
            <w:r w:rsidR="00795BBD">
              <w:t>ts to</w:t>
            </w:r>
            <w:r>
              <w:t xml:space="preserve"> increase their understanding.</w:t>
            </w:r>
            <w:r w:rsidR="00795BBD">
              <w:t xml:space="preserve"> </w:t>
            </w:r>
            <w:r w:rsidR="00795BBD">
              <w:rPr>
                <w:b/>
                <w:bCs/>
              </w:rPr>
              <w:t>Action Committee</w:t>
            </w:r>
          </w:p>
          <w:p w14:paraId="1E608913" w14:textId="718AB9EB" w:rsidR="00844AC1" w:rsidRDefault="00844AC1" w:rsidP="00844AC1">
            <w:pPr>
              <w:pStyle w:val="ListParagraph"/>
              <w:numPr>
                <w:ilvl w:val="0"/>
                <w:numId w:val="23"/>
              </w:numPr>
            </w:pPr>
            <w:r>
              <w:t xml:space="preserve">JR also asked people if they realised that </w:t>
            </w:r>
            <w:r w:rsidR="00795BBD">
              <w:t>UHBW and NBT (aka BRI and Southmead) are merging and what did they think?</w:t>
            </w:r>
            <w:r>
              <w:t xml:space="preserve"> </w:t>
            </w:r>
            <w:r w:rsidR="00795BBD">
              <w:t>The proposal is to evolve ‘single lead’ services and remove duplication.</w:t>
            </w:r>
          </w:p>
          <w:p w14:paraId="626D8662" w14:textId="406343B8" w:rsidR="00844AC1" w:rsidRDefault="00844AC1" w:rsidP="00844AC1">
            <w:pPr>
              <w:pStyle w:val="ListParagraph"/>
              <w:numPr>
                <w:ilvl w:val="0"/>
                <w:numId w:val="23"/>
              </w:numPr>
            </w:pPr>
            <w:r>
              <w:t>Praise</w:t>
            </w:r>
            <w:r w:rsidR="00ED4FB7">
              <w:t xml:space="preserve"> relayed by DS</w:t>
            </w:r>
            <w:r>
              <w:t>: a patient whose mother had been diagnosed with dementia praised the clinician Brockway surgery who had handled it extremely well.</w:t>
            </w:r>
          </w:p>
          <w:p w14:paraId="00151F66" w14:textId="2D5B1CED" w:rsidR="000E5114" w:rsidRPr="000E5114" w:rsidRDefault="000E5114" w:rsidP="00B66A5E"/>
        </w:tc>
      </w:tr>
      <w:tr w:rsidR="009515C3" w:rsidRPr="009515C3" w14:paraId="2BE57939" w14:textId="77777777" w:rsidTr="00B66A5E">
        <w:tc>
          <w:tcPr>
            <w:tcW w:w="392" w:type="dxa"/>
          </w:tcPr>
          <w:p w14:paraId="6596714B" w14:textId="13E3CAF5" w:rsidR="009515C3" w:rsidRPr="009515C3" w:rsidRDefault="00780BB4" w:rsidP="009515C3">
            <w:r>
              <w:lastRenderedPageBreak/>
              <w:t>9</w:t>
            </w:r>
          </w:p>
        </w:tc>
        <w:tc>
          <w:tcPr>
            <w:tcW w:w="10093" w:type="dxa"/>
          </w:tcPr>
          <w:p w14:paraId="335B9AA2" w14:textId="1B994654" w:rsidR="003E7CCC" w:rsidRDefault="003E7CCC" w:rsidP="003E7CCC">
            <w:r w:rsidRPr="003E7CCC">
              <w:rPr>
                <w:b/>
                <w:bCs/>
              </w:rPr>
              <w:t>NEXT MEETING</w:t>
            </w:r>
            <w:r w:rsidRPr="003E7CCC">
              <w:t>:</w:t>
            </w:r>
            <w:r w:rsidR="00780BB4">
              <w:t xml:space="preserve"> </w:t>
            </w:r>
            <w:r w:rsidRPr="003E7CCC">
              <w:t>Tuesday</w:t>
            </w:r>
            <w:r w:rsidR="00795BBD">
              <w:t xml:space="preserve"> 24</w:t>
            </w:r>
            <w:r w:rsidR="00795BBD" w:rsidRPr="00795BBD">
              <w:rPr>
                <w:vertAlign w:val="superscript"/>
              </w:rPr>
              <w:t>th</w:t>
            </w:r>
            <w:r w:rsidR="00795BBD">
              <w:t xml:space="preserve"> March 2026</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AE0E" w14:textId="77777777" w:rsidR="005A43D7" w:rsidRDefault="005A43D7" w:rsidP="009B588F">
      <w:pPr>
        <w:spacing w:after="0" w:line="240" w:lineRule="auto"/>
      </w:pPr>
      <w:r>
        <w:separator/>
      </w:r>
    </w:p>
  </w:endnote>
  <w:endnote w:type="continuationSeparator" w:id="0">
    <w:p w14:paraId="57486DFE" w14:textId="77777777" w:rsidR="005A43D7" w:rsidRDefault="005A43D7"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3ED" w14:textId="77777777" w:rsidR="005A43D7" w:rsidRDefault="005A43D7" w:rsidP="009B588F">
      <w:pPr>
        <w:spacing w:after="0" w:line="240" w:lineRule="auto"/>
      </w:pPr>
      <w:r>
        <w:separator/>
      </w:r>
    </w:p>
  </w:footnote>
  <w:footnote w:type="continuationSeparator" w:id="0">
    <w:p w14:paraId="4F5F3238" w14:textId="77777777" w:rsidR="005A43D7" w:rsidRDefault="005A43D7"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832841"/>
    <w:multiLevelType w:val="hybridMultilevel"/>
    <w:tmpl w:val="175EC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5"/>
  </w:num>
  <w:num w:numId="2" w16cid:durableId="949243160">
    <w:abstractNumId w:val="13"/>
  </w:num>
  <w:num w:numId="3" w16cid:durableId="1216166220">
    <w:abstractNumId w:val="16"/>
  </w:num>
  <w:num w:numId="4" w16cid:durableId="131213161">
    <w:abstractNumId w:val="9"/>
  </w:num>
  <w:num w:numId="5" w16cid:durableId="876746997">
    <w:abstractNumId w:val="12"/>
  </w:num>
  <w:num w:numId="6" w16cid:durableId="1612013240">
    <w:abstractNumId w:val="19"/>
  </w:num>
  <w:num w:numId="7" w16cid:durableId="1338847772">
    <w:abstractNumId w:val="17"/>
  </w:num>
  <w:num w:numId="8" w16cid:durableId="39406106">
    <w:abstractNumId w:val="0"/>
  </w:num>
  <w:num w:numId="9" w16cid:durableId="1737389052">
    <w:abstractNumId w:val="6"/>
  </w:num>
  <w:num w:numId="10" w16cid:durableId="413089082">
    <w:abstractNumId w:val="14"/>
  </w:num>
  <w:num w:numId="11" w16cid:durableId="945504237">
    <w:abstractNumId w:val="18"/>
  </w:num>
  <w:num w:numId="12" w16cid:durableId="526918215">
    <w:abstractNumId w:val="7"/>
  </w:num>
  <w:num w:numId="13" w16cid:durableId="1035888698">
    <w:abstractNumId w:val="8"/>
  </w:num>
  <w:num w:numId="14" w16cid:durableId="547575808">
    <w:abstractNumId w:val="4"/>
  </w:num>
  <w:num w:numId="15" w16cid:durableId="3896264">
    <w:abstractNumId w:val="10"/>
  </w:num>
  <w:num w:numId="16" w16cid:durableId="569384204">
    <w:abstractNumId w:val="11"/>
  </w:num>
  <w:num w:numId="17" w16cid:durableId="1271280896">
    <w:abstractNumId w:val="21"/>
  </w:num>
  <w:num w:numId="18" w16cid:durableId="473183746">
    <w:abstractNumId w:val="2"/>
  </w:num>
  <w:num w:numId="19" w16cid:durableId="957875361">
    <w:abstractNumId w:val="22"/>
  </w:num>
  <w:num w:numId="20" w16cid:durableId="955453411">
    <w:abstractNumId w:val="5"/>
  </w:num>
  <w:num w:numId="21" w16cid:durableId="1698463395">
    <w:abstractNumId w:val="1"/>
  </w:num>
  <w:num w:numId="22" w16cid:durableId="813521622">
    <w:abstractNumId w:val="3"/>
  </w:num>
  <w:num w:numId="23" w16cid:durableId="9802298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1449F"/>
    <w:rsid w:val="00023BF4"/>
    <w:rsid w:val="00024A34"/>
    <w:rsid w:val="000370F8"/>
    <w:rsid w:val="00044A3C"/>
    <w:rsid w:val="000450F6"/>
    <w:rsid w:val="00047043"/>
    <w:rsid w:val="00050A68"/>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7545"/>
    <w:rsid w:val="001913A8"/>
    <w:rsid w:val="001919FC"/>
    <w:rsid w:val="001C2618"/>
    <w:rsid w:val="001C6291"/>
    <w:rsid w:val="001D4D6C"/>
    <w:rsid w:val="001D6753"/>
    <w:rsid w:val="001D763C"/>
    <w:rsid w:val="001F152F"/>
    <w:rsid w:val="001F5CED"/>
    <w:rsid w:val="00200DDF"/>
    <w:rsid w:val="00201A20"/>
    <w:rsid w:val="00211191"/>
    <w:rsid w:val="00231239"/>
    <w:rsid w:val="00255140"/>
    <w:rsid w:val="002672B2"/>
    <w:rsid w:val="002746E7"/>
    <w:rsid w:val="00292DFC"/>
    <w:rsid w:val="002D1CAA"/>
    <w:rsid w:val="002D2051"/>
    <w:rsid w:val="002D2A51"/>
    <w:rsid w:val="002D69FD"/>
    <w:rsid w:val="00304CD0"/>
    <w:rsid w:val="003206F8"/>
    <w:rsid w:val="00321074"/>
    <w:rsid w:val="00323E10"/>
    <w:rsid w:val="00350627"/>
    <w:rsid w:val="00371B5D"/>
    <w:rsid w:val="00374647"/>
    <w:rsid w:val="003B05E5"/>
    <w:rsid w:val="003B6610"/>
    <w:rsid w:val="003C5DC3"/>
    <w:rsid w:val="003C703B"/>
    <w:rsid w:val="003E7CCC"/>
    <w:rsid w:val="003F5337"/>
    <w:rsid w:val="004023F8"/>
    <w:rsid w:val="004026D4"/>
    <w:rsid w:val="0040529B"/>
    <w:rsid w:val="00405529"/>
    <w:rsid w:val="00423592"/>
    <w:rsid w:val="004337AE"/>
    <w:rsid w:val="0044111B"/>
    <w:rsid w:val="0044331D"/>
    <w:rsid w:val="0046005C"/>
    <w:rsid w:val="004851BE"/>
    <w:rsid w:val="00495848"/>
    <w:rsid w:val="004A129A"/>
    <w:rsid w:val="004A251A"/>
    <w:rsid w:val="004B2D65"/>
    <w:rsid w:val="004B439C"/>
    <w:rsid w:val="004B53BA"/>
    <w:rsid w:val="004C2475"/>
    <w:rsid w:val="004D6178"/>
    <w:rsid w:val="004E3586"/>
    <w:rsid w:val="004E54AA"/>
    <w:rsid w:val="004F7472"/>
    <w:rsid w:val="005006BA"/>
    <w:rsid w:val="00510160"/>
    <w:rsid w:val="00515780"/>
    <w:rsid w:val="0053775D"/>
    <w:rsid w:val="00540111"/>
    <w:rsid w:val="00540C1B"/>
    <w:rsid w:val="00560DF4"/>
    <w:rsid w:val="005650F2"/>
    <w:rsid w:val="005923D8"/>
    <w:rsid w:val="005A43D7"/>
    <w:rsid w:val="005A5DAD"/>
    <w:rsid w:val="005B491E"/>
    <w:rsid w:val="005C70D1"/>
    <w:rsid w:val="005E0FCA"/>
    <w:rsid w:val="005E72A6"/>
    <w:rsid w:val="005F42AD"/>
    <w:rsid w:val="00605F02"/>
    <w:rsid w:val="0060627B"/>
    <w:rsid w:val="00617A09"/>
    <w:rsid w:val="00633386"/>
    <w:rsid w:val="00640A9B"/>
    <w:rsid w:val="00660456"/>
    <w:rsid w:val="00661A2D"/>
    <w:rsid w:val="0067110C"/>
    <w:rsid w:val="00675B4D"/>
    <w:rsid w:val="00681F41"/>
    <w:rsid w:val="00682A20"/>
    <w:rsid w:val="00692A9D"/>
    <w:rsid w:val="0069347B"/>
    <w:rsid w:val="0069360F"/>
    <w:rsid w:val="006B68D4"/>
    <w:rsid w:val="006D17A2"/>
    <w:rsid w:val="006D2D1B"/>
    <w:rsid w:val="006F461B"/>
    <w:rsid w:val="00705C29"/>
    <w:rsid w:val="00710BA7"/>
    <w:rsid w:val="00720268"/>
    <w:rsid w:val="00732E50"/>
    <w:rsid w:val="00770615"/>
    <w:rsid w:val="0077106D"/>
    <w:rsid w:val="00780BB4"/>
    <w:rsid w:val="007915CD"/>
    <w:rsid w:val="00795BBD"/>
    <w:rsid w:val="007A04AF"/>
    <w:rsid w:val="007A32B9"/>
    <w:rsid w:val="007B401F"/>
    <w:rsid w:val="007B4987"/>
    <w:rsid w:val="007E54BC"/>
    <w:rsid w:val="008273CA"/>
    <w:rsid w:val="00831489"/>
    <w:rsid w:val="00844AC1"/>
    <w:rsid w:val="00853F49"/>
    <w:rsid w:val="0086501A"/>
    <w:rsid w:val="008B3F51"/>
    <w:rsid w:val="008E6A36"/>
    <w:rsid w:val="00905907"/>
    <w:rsid w:val="009158B8"/>
    <w:rsid w:val="009159E4"/>
    <w:rsid w:val="00922E83"/>
    <w:rsid w:val="0092320A"/>
    <w:rsid w:val="00931403"/>
    <w:rsid w:val="009326C6"/>
    <w:rsid w:val="00950456"/>
    <w:rsid w:val="009515C3"/>
    <w:rsid w:val="00972F22"/>
    <w:rsid w:val="00973C7C"/>
    <w:rsid w:val="009A3770"/>
    <w:rsid w:val="009A43FA"/>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867C8"/>
    <w:rsid w:val="00A87914"/>
    <w:rsid w:val="00A928CA"/>
    <w:rsid w:val="00A978A5"/>
    <w:rsid w:val="00AB1C0C"/>
    <w:rsid w:val="00AB23D8"/>
    <w:rsid w:val="00AD1247"/>
    <w:rsid w:val="00AE1587"/>
    <w:rsid w:val="00AE480B"/>
    <w:rsid w:val="00AE758E"/>
    <w:rsid w:val="00AF0748"/>
    <w:rsid w:val="00B04E74"/>
    <w:rsid w:val="00B10032"/>
    <w:rsid w:val="00B11252"/>
    <w:rsid w:val="00B134F4"/>
    <w:rsid w:val="00B20258"/>
    <w:rsid w:val="00B370A7"/>
    <w:rsid w:val="00B63059"/>
    <w:rsid w:val="00B65103"/>
    <w:rsid w:val="00B66A5E"/>
    <w:rsid w:val="00B75E9A"/>
    <w:rsid w:val="00B83C84"/>
    <w:rsid w:val="00B86DF9"/>
    <w:rsid w:val="00B954DF"/>
    <w:rsid w:val="00BA2E4E"/>
    <w:rsid w:val="00BC1441"/>
    <w:rsid w:val="00BF0377"/>
    <w:rsid w:val="00BF07C5"/>
    <w:rsid w:val="00C043F7"/>
    <w:rsid w:val="00C10570"/>
    <w:rsid w:val="00C2342E"/>
    <w:rsid w:val="00C423BD"/>
    <w:rsid w:val="00C57B24"/>
    <w:rsid w:val="00C62D48"/>
    <w:rsid w:val="00C670C5"/>
    <w:rsid w:val="00C75A2A"/>
    <w:rsid w:val="00C91D11"/>
    <w:rsid w:val="00CA7EF5"/>
    <w:rsid w:val="00CC51B6"/>
    <w:rsid w:val="00CD4BCF"/>
    <w:rsid w:val="00CF5216"/>
    <w:rsid w:val="00D12633"/>
    <w:rsid w:val="00D12925"/>
    <w:rsid w:val="00D13CC6"/>
    <w:rsid w:val="00D238EA"/>
    <w:rsid w:val="00D3180F"/>
    <w:rsid w:val="00D607E5"/>
    <w:rsid w:val="00D61874"/>
    <w:rsid w:val="00D64F09"/>
    <w:rsid w:val="00D768B6"/>
    <w:rsid w:val="00D80DFB"/>
    <w:rsid w:val="00D81C1F"/>
    <w:rsid w:val="00D8205C"/>
    <w:rsid w:val="00DA16DE"/>
    <w:rsid w:val="00DA459D"/>
    <w:rsid w:val="00DA4AC8"/>
    <w:rsid w:val="00DC2779"/>
    <w:rsid w:val="00DD2A37"/>
    <w:rsid w:val="00DD2EF9"/>
    <w:rsid w:val="00DD320A"/>
    <w:rsid w:val="00DE30C5"/>
    <w:rsid w:val="00E000A7"/>
    <w:rsid w:val="00E063B7"/>
    <w:rsid w:val="00E13BEF"/>
    <w:rsid w:val="00E23BC2"/>
    <w:rsid w:val="00E27F6F"/>
    <w:rsid w:val="00E559AC"/>
    <w:rsid w:val="00E8153E"/>
    <w:rsid w:val="00EA23AB"/>
    <w:rsid w:val="00EA3DDD"/>
    <w:rsid w:val="00EB3A1E"/>
    <w:rsid w:val="00EC309D"/>
    <w:rsid w:val="00ED4FB7"/>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3719"/>
    <w:rsid w:val="00F74A72"/>
    <w:rsid w:val="00F86669"/>
    <w:rsid w:val="00F95073"/>
    <w:rsid w:val="00F952C8"/>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2024-07-31T08:24:00Z</cp:lastPrinted>
  <dcterms:created xsi:type="dcterms:W3CDTF">2026-04-15T08:09:00Z</dcterms:created>
  <dcterms:modified xsi:type="dcterms:W3CDTF">2026-04-15T08:09:00Z</dcterms:modified>
</cp:coreProperties>
</file>