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7"/>
      </w:tblGrid>
      <w:tr w:rsidR="00C76EAE" w:rsidRPr="00231384" w14:paraId="42398936" w14:textId="77777777" w:rsidTr="00C76EAE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8163A" w14:textId="3DC1B769" w:rsidR="00C76EAE" w:rsidRPr="00231384" w:rsidRDefault="00C76EAE" w:rsidP="00C76EA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3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TYNTESFIELD MEDICAL GROUP PATIENT PARTICIPATION GROUP</w:t>
            </w:r>
          </w:p>
        </w:tc>
      </w:tr>
    </w:tbl>
    <w:tbl>
      <w:tblPr>
        <w:tblpPr w:leftFromText="180" w:rightFromText="180" w:vertAnchor="text" w:horzAnchor="page" w:tblpX="7646" w:tblpY="-5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</w:tblGrid>
      <w:tr w:rsidR="00B83C7C" w:rsidRPr="00231384" w14:paraId="4E7EF12F" w14:textId="77777777" w:rsidTr="00B83C7C">
        <w:trPr>
          <w:trHeight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C5ED" w14:textId="77777777" w:rsidR="00B83C7C" w:rsidRPr="00B83C7C" w:rsidRDefault="00B83C7C" w:rsidP="00B83C7C">
            <w:pPr>
              <w:spacing w:after="0" w:line="240" w:lineRule="auto"/>
              <w:jc w:val="center"/>
              <w:rPr>
                <w:rFonts w:eastAsia="Times New Roman" w:cstheme="minorHAnsi"/>
                <w:sz w:val="40"/>
                <w:szCs w:val="40"/>
                <w:lang w:eastAsia="en-GB"/>
              </w:rPr>
            </w:pPr>
            <w:proofErr w:type="gramStart"/>
            <w:r w:rsidRPr="00B83C7C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en-GB"/>
              </w:rPr>
              <w:t>AGM  AGENDA</w:t>
            </w:r>
            <w:proofErr w:type="gramEnd"/>
          </w:p>
        </w:tc>
      </w:tr>
    </w:tbl>
    <w:p w14:paraId="3451A3CD" w14:textId="77777777" w:rsidR="00C76EAE" w:rsidRPr="00231384" w:rsidRDefault="00C76EAE" w:rsidP="00C76EA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84"/>
        <w:gridCol w:w="1134"/>
      </w:tblGrid>
      <w:tr w:rsidR="00C76EAE" w:rsidRPr="00231384" w14:paraId="5B863165" w14:textId="77777777" w:rsidTr="00D3798F">
        <w:trPr>
          <w:gridAfter w:val="1"/>
          <w:wAfter w:w="1134" w:type="dxa"/>
          <w:trHeight w:val="425"/>
        </w:trPr>
        <w:tc>
          <w:tcPr>
            <w:tcW w:w="1838" w:type="dxa"/>
            <w:hideMark/>
          </w:tcPr>
          <w:p w14:paraId="3B05B861" w14:textId="26EB264A" w:rsidR="00C76EAE" w:rsidRPr="00231384" w:rsidRDefault="00C76EAE" w:rsidP="00C76EAE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38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Meeting </w:t>
            </w:r>
            <w:r w:rsidR="00E1001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on</w:t>
            </w:r>
            <w:r w:rsidRPr="0023138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7484" w:type="dxa"/>
            <w:hideMark/>
          </w:tcPr>
          <w:p w14:paraId="657F30F6" w14:textId="11418FFC" w:rsidR="00C76EAE" w:rsidRPr="00E10017" w:rsidRDefault="00C76EAE" w:rsidP="00C76EAE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E100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Tuesday </w:t>
            </w:r>
            <w:r w:rsidR="004D72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  <w:r w:rsidR="00B83C7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  <w:r w:rsidR="004D7281" w:rsidRPr="004D72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="004D72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83C7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February</w:t>
            </w:r>
            <w:r w:rsidR="004D72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2025</w:t>
            </w:r>
            <w:r w:rsidR="00914CB1" w:rsidRPr="00E100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        7.00</w:t>
            </w:r>
          </w:p>
        </w:tc>
      </w:tr>
      <w:tr w:rsidR="00C76EAE" w:rsidRPr="00231384" w14:paraId="1959E14D" w14:textId="77777777" w:rsidTr="00D3798F">
        <w:trPr>
          <w:gridAfter w:val="1"/>
          <w:wAfter w:w="1134" w:type="dxa"/>
          <w:trHeight w:val="425"/>
        </w:trPr>
        <w:tc>
          <w:tcPr>
            <w:tcW w:w="1838" w:type="dxa"/>
            <w:hideMark/>
          </w:tcPr>
          <w:p w14:paraId="51330E26" w14:textId="2628B775" w:rsidR="00C76EAE" w:rsidRPr="00231384" w:rsidRDefault="00C76EAE" w:rsidP="00C76EAE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38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7484" w:type="dxa"/>
            <w:hideMark/>
          </w:tcPr>
          <w:p w14:paraId="2EB2B86C" w14:textId="27761A55" w:rsidR="00AC3462" w:rsidRPr="00231384" w:rsidRDefault="009F6F6E" w:rsidP="00C76EAE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 65 High Street Nailsea</w:t>
            </w:r>
          </w:p>
        </w:tc>
      </w:tr>
      <w:tr w:rsidR="00E10017" w:rsidRPr="00231384" w14:paraId="4C954728" w14:textId="77777777" w:rsidTr="00D3798F">
        <w:trPr>
          <w:gridAfter w:val="1"/>
          <w:wAfter w:w="1134" w:type="dxa"/>
          <w:trHeight w:val="425"/>
        </w:trPr>
        <w:tc>
          <w:tcPr>
            <w:tcW w:w="1838" w:type="dxa"/>
          </w:tcPr>
          <w:p w14:paraId="088A198D" w14:textId="77777777" w:rsidR="00E10017" w:rsidRPr="00231384" w:rsidRDefault="00E10017" w:rsidP="00C76EA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484" w:type="dxa"/>
          </w:tcPr>
          <w:p w14:paraId="3502EEF0" w14:textId="77777777" w:rsidR="00E10017" w:rsidRPr="00231384" w:rsidRDefault="00E10017" w:rsidP="00C76EA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C76EAE" w:rsidRPr="00231384" w14:paraId="7D005BA9" w14:textId="77777777" w:rsidTr="00D3798F">
        <w:trPr>
          <w:gridAfter w:val="1"/>
          <w:wAfter w:w="1134" w:type="dxa"/>
          <w:trHeight w:val="425"/>
        </w:trPr>
        <w:tc>
          <w:tcPr>
            <w:tcW w:w="1838" w:type="dxa"/>
            <w:hideMark/>
          </w:tcPr>
          <w:p w14:paraId="7DF81076" w14:textId="77777777" w:rsidR="00C76EAE" w:rsidRPr="00231384" w:rsidRDefault="00C76EAE" w:rsidP="00C76EAE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38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484" w:type="dxa"/>
            <w:hideMark/>
          </w:tcPr>
          <w:p w14:paraId="257A9FEA" w14:textId="4FB6F914" w:rsidR="00AC3462" w:rsidRDefault="007E0D0C" w:rsidP="00C76EA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23138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Welcome, a</w:t>
            </w:r>
            <w:r w:rsidR="00C76EAE" w:rsidRPr="0023138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pologies</w:t>
            </w:r>
            <w:r w:rsidR="004D728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76EAE" w:rsidRPr="0023138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and new members</w:t>
            </w:r>
            <w:r w:rsidRPr="0023138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  <w:p w14:paraId="309C734F" w14:textId="7121DDDB" w:rsidR="00BC004F" w:rsidRPr="00231384" w:rsidRDefault="00BC004F" w:rsidP="00C76EA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C76EAE" w:rsidRPr="00231384" w14:paraId="5872959B" w14:textId="77777777" w:rsidTr="00D3798F">
        <w:trPr>
          <w:gridAfter w:val="1"/>
          <w:wAfter w:w="1134" w:type="dxa"/>
          <w:trHeight w:val="425"/>
        </w:trPr>
        <w:tc>
          <w:tcPr>
            <w:tcW w:w="1838" w:type="dxa"/>
            <w:hideMark/>
          </w:tcPr>
          <w:p w14:paraId="11C96AEB" w14:textId="796DB189" w:rsidR="00C76EAE" w:rsidRPr="00231384" w:rsidRDefault="009010D1" w:rsidP="00C76EAE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384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484" w:type="dxa"/>
            <w:hideMark/>
          </w:tcPr>
          <w:p w14:paraId="77176B0C" w14:textId="3CEE4054" w:rsidR="00914CB1" w:rsidRPr="00231384" w:rsidRDefault="00C76EAE" w:rsidP="003A4FFA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38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Minutes from last </w:t>
            </w:r>
            <w:r w:rsidR="00B83C7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AGM (September 2023) </w:t>
            </w:r>
            <w:r w:rsidRPr="0023138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meeting</w:t>
            </w:r>
            <w:r w:rsidR="00B83C7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and Matters Arising</w:t>
            </w:r>
          </w:p>
        </w:tc>
      </w:tr>
      <w:tr w:rsidR="00C76EAE" w:rsidRPr="00231384" w14:paraId="64581DC8" w14:textId="77777777" w:rsidTr="00D3798F">
        <w:trPr>
          <w:gridAfter w:val="1"/>
          <w:wAfter w:w="1134" w:type="dxa"/>
          <w:trHeight w:val="425"/>
        </w:trPr>
        <w:tc>
          <w:tcPr>
            <w:tcW w:w="1838" w:type="dxa"/>
            <w:hideMark/>
          </w:tcPr>
          <w:p w14:paraId="3EE24B07" w14:textId="32D160C8" w:rsidR="00C76EAE" w:rsidRPr="00231384" w:rsidRDefault="009010D1" w:rsidP="00C76EAE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384"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484" w:type="dxa"/>
            <w:hideMark/>
          </w:tcPr>
          <w:p w14:paraId="0A651EB8" w14:textId="64D954B8" w:rsidR="007760E1" w:rsidRPr="004D7281" w:rsidRDefault="00B83C7C" w:rsidP="003A4FFA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Chairs</w:t>
            </w:r>
            <w:r w:rsidR="00C76EAE" w:rsidRPr="0023138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Report</w:t>
            </w:r>
          </w:p>
        </w:tc>
      </w:tr>
      <w:tr w:rsidR="00C76EAE" w:rsidRPr="00231384" w14:paraId="0E4761DE" w14:textId="77777777" w:rsidTr="00D3798F">
        <w:trPr>
          <w:gridAfter w:val="1"/>
          <w:wAfter w:w="1134" w:type="dxa"/>
          <w:trHeight w:val="425"/>
        </w:trPr>
        <w:tc>
          <w:tcPr>
            <w:tcW w:w="1838" w:type="dxa"/>
            <w:hideMark/>
          </w:tcPr>
          <w:p w14:paraId="237B708D" w14:textId="23C0B365" w:rsidR="00C76EAE" w:rsidRPr="00231384" w:rsidRDefault="009010D1" w:rsidP="00C76EAE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384"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484" w:type="dxa"/>
            <w:hideMark/>
          </w:tcPr>
          <w:p w14:paraId="0ECC01D4" w14:textId="1BBB7460" w:rsidR="007760E1" w:rsidRPr="00B83C7C" w:rsidRDefault="00B83C7C" w:rsidP="00B83C7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Financial Report</w:t>
            </w:r>
          </w:p>
          <w:p w14:paraId="5199A478" w14:textId="6E464D54" w:rsidR="00937D88" w:rsidRPr="0024343D" w:rsidRDefault="00937D88" w:rsidP="002434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337C8" w:rsidRPr="00231384" w14:paraId="79657421" w14:textId="77777777" w:rsidTr="00D3798F">
        <w:trPr>
          <w:gridAfter w:val="1"/>
          <w:wAfter w:w="1134" w:type="dxa"/>
          <w:trHeight w:val="425"/>
        </w:trPr>
        <w:tc>
          <w:tcPr>
            <w:tcW w:w="1838" w:type="dxa"/>
          </w:tcPr>
          <w:p w14:paraId="2A28EF00" w14:textId="47DE2BBA" w:rsidR="009337C8" w:rsidRPr="00231384" w:rsidRDefault="003A4FFA" w:rsidP="00C76EAE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484" w:type="dxa"/>
          </w:tcPr>
          <w:p w14:paraId="7F65A485" w14:textId="7A5064B9" w:rsidR="00BC004F" w:rsidRPr="00914CB1" w:rsidRDefault="00B83C7C" w:rsidP="00B83C7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TMG Report</w:t>
            </w:r>
          </w:p>
        </w:tc>
      </w:tr>
      <w:tr w:rsidR="00477DD0" w:rsidRPr="00231384" w14:paraId="70A5DB46" w14:textId="77777777" w:rsidTr="00D3798F">
        <w:trPr>
          <w:gridAfter w:val="1"/>
          <w:wAfter w:w="1134" w:type="dxa"/>
          <w:trHeight w:val="425"/>
        </w:trPr>
        <w:tc>
          <w:tcPr>
            <w:tcW w:w="1838" w:type="dxa"/>
            <w:hideMark/>
          </w:tcPr>
          <w:p w14:paraId="33F8130D" w14:textId="0D1C4AD1" w:rsidR="00477DD0" w:rsidRPr="00231384" w:rsidRDefault="003A4FFA" w:rsidP="00477D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484" w:type="dxa"/>
          </w:tcPr>
          <w:p w14:paraId="41F1B47C" w14:textId="2AB629C3" w:rsidR="0024343D" w:rsidRPr="00914CB1" w:rsidRDefault="00B83C7C" w:rsidP="00B83C7C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Election of Committee (See Note below)</w:t>
            </w:r>
          </w:p>
        </w:tc>
      </w:tr>
      <w:tr w:rsidR="00477DD0" w:rsidRPr="00231384" w14:paraId="3637BBFA" w14:textId="77777777" w:rsidTr="00D3798F">
        <w:trPr>
          <w:gridAfter w:val="1"/>
          <w:wAfter w:w="1134" w:type="dxa"/>
          <w:trHeight w:val="425"/>
        </w:trPr>
        <w:tc>
          <w:tcPr>
            <w:tcW w:w="1838" w:type="dxa"/>
            <w:hideMark/>
          </w:tcPr>
          <w:p w14:paraId="660D1E1E" w14:textId="6908F10F" w:rsidR="00477DD0" w:rsidRPr="00231384" w:rsidRDefault="003A4FFA" w:rsidP="00477DD0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7484" w:type="dxa"/>
          </w:tcPr>
          <w:p w14:paraId="2049470F" w14:textId="52A8A39E" w:rsidR="00BC004F" w:rsidRPr="00231384" w:rsidRDefault="00477DD0" w:rsidP="00477DD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23138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Any other business</w:t>
            </w:r>
            <w:r w:rsidR="00937D8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: </w:t>
            </w:r>
          </w:p>
        </w:tc>
      </w:tr>
      <w:tr w:rsidR="00477DD0" w:rsidRPr="00231384" w14:paraId="4C0754D9" w14:textId="77777777" w:rsidTr="00B83C7C">
        <w:tc>
          <w:tcPr>
            <w:tcW w:w="1838" w:type="dxa"/>
          </w:tcPr>
          <w:p w14:paraId="682409D8" w14:textId="14940A2D" w:rsidR="00477DD0" w:rsidRPr="00231384" w:rsidRDefault="00B83C7C" w:rsidP="00477DD0">
            <w:pPr>
              <w:spacing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Attached</w:t>
            </w:r>
          </w:p>
        </w:tc>
        <w:tc>
          <w:tcPr>
            <w:tcW w:w="8618" w:type="dxa"/>
            <w:gridSpan w:val="2"/>
          </w:tcPr>
          <w:p w14:paraId="499AA060" w14:textId="581FF737" w:rsidR="00477DD0" w:rsidRPr="00231384" w:rsidRDefault="00B83C7C" w:rsidP="00477DD0">
            <w:pPr>
              <w:spacing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Minutes from September 2023</w:t>
            </w:r>
          </w:p>
        </w:tc>
      </w:tr>
      <w:tr w:rsidR="00477DD0" w:rsidRPr="00231384" w14:paraId="684241BB" w14:textId="77777777" w:rsidTr="00B83C7C">
        <w:tc>
          <w:tcPr>
            <w:tcW w:w="1838" w:type="dxa"/>
          </w:tcPr>
          <w:p w14:paraId="4085A4C5" w14:textId="4B3A646E" w:rsidR="00477DD0" w:rsidRPr="00231384" w:rsidRDefault="00477DD0" w:rsidP="00477DD0">
            <w:pPr>
              <w:spacing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618" w:type="dxa"/>
            <w:gridSpan w:val="2"/>
          </w:tcPr>
          <w:p w14:paraId="2FE1107C" w14:textId="72C08742" w:rsidR="00281657" w:rsidRPr="00C6587B" w:rsidRDefault="00281657" w:rsidP="00D3798F">
            <w:pPr>
              <w:pStyle w:val="ListParagraph"/>
              <w:spacing w:line="0" w:lineRule="atLeast"/>
              <w:ind w:left="360"/>
              <w:rPr>
                <w:rFonts w:eastAsia="Times New Roman" w:cstheme="minorHAnsi"/>
                <w:sz w:val="24"/>
                <w:szCs w:val="24"/>
                <w:lang w:val="fr-FR" w:eastAsia="en-GB"/>
              </w:rPr>
            </w:pPr>
          </w:p>
        </w:tc>
      </w:tr>
    </w:tbl>
    <w:p w14:paraId="01B2CE1B" w14:textId="77777777" w:rsidR="00281657" w:rsidRDefault="00281657" w:rsidP="00D3798F">
      <w:pPr>
        <w:rPr>
          <w:rFonts w:cstheme="minorHAnsi"/>
        </w:rPr>
      </w:pPr>
    </w:p>
    <w:p w14:paraId="75D71A05" w14:textId="747F33F5" w:rsidR="00B83C7C" w:rsidRDefault="00B83C7C" w:rsidP="00D3798F">
      <w:pPr>
        <w:rPr>
          <w:rFonts w:cstheme="minorHAnsi"/>
        </w:rPr>
      </w:pPr>
      <w:r>
        <w:rPr>
          <w:rFonts w:cstheme="minorHAnsi"/>
        </w:rPr>
        <w:t xml:space="preserve">Committee Note: The current Committee </w:t>
      </w:r>
      <w:r w:rsidR="00E12531">
        <w:rPr>
          <w:rFonts w:cstheme="minorHAnsi"/>
        </w:rPr>
        <w:t>members were</w:t>
      </w:r>
      <w:r>
        <w:rPr>
          <w:rFonts w:cstheme="minorHAnsi"/>
        </w:rPr>
        <w:t xml:space="preserve"> freshly elected at the September 2023 meeting and </w:t>
      </w:r>
      <w:r w:rsidR="00E12531">
        <w:rPr>
          <w:rFonts w:cstheme="minorHAnsi"/>
        </w:rPr>
        <w:t>are</w:t>
      </w:r>
      <w:r>
        <w:rPr>
          <w:rFonts w:cstheme="minorHAnsi"/>
        </w:rPr>
        <w:t>:</w:t>
      </w:r>
    </w:p>
    <w:p w14:paraId="4E93EFA4" w14:textId="7346662A" w:rsidR="00B83C7C" w:rsidRDefault="00B83C7C" w:rsidP="00D3798F">
      <w:pPr>
        <w:rPr>
          <w:rFonts w:cstheme="minorHAnsi"/>
        </w:rPr>
      </w:pPr>
      <w:r>
        <w:rPr>
          <w:rFonts w:cstheme="minorHAnsi"/>
        </w:rPr>
        <w:t>Chair: Richard Rogers. Vice Chairs: Diana Trinick and Terri Mazur</w:t>
      </w:r>
    </w:p>
    <w:p w14:paraId="6386593C" w14:textId="43339848" w:rsidR="00B83C7C" w:rsidRDefault="00BB45CA" w:rsidP="00D3798F">
      <w:pPr>
        <w:rPr>
          <w:rFonts w:cstheme="minorHAnsi"/>
        </w:rPr>
      </w:pPr>
      <w:r>
        <w:rPr>
          <w:rFonts w:cstheme="minorHAnsi"/>
        </w:rPr>
        <w:t xml:space="preserve">Treasurer: Rosemary </w:t>
      </w:r>
      <w:proofErr w:type="gramStart"/>
      <w:r>
        <w:rPr>
          <w:rFonts w:cstheme="minorHAnsi"/>
        </w:rPr>
        <w:t>Ransome;  Secretary</w:t>
      </w:r>
      <w:proofErr w:type="gramEnd"/>
      <w:r>
        <w:rPr>
          <w:rFonts w:cstheme="minorHAnsi"/>
        </w:rPr>
        <w:t>: Barbara Harris</w:t>
      </w:r>
    </w:p>
    <w:p w14:paraId="023F7A98" w14:textId="441302A5" w:rsidR="00BB45CA" w:rsidRDefault="00BB45CA" w:rsidP="00D3798F">
      <w:pPr>
        <w:rPr>
          <w:rFonts w:cstheme="minorHAnsi"/>
        </w:rPr>
      </w:pPr>
      <w:r>
        <w:rPr>
          <w:rFonts w:cstheme="minorHAnsi"/>
        </w:rPr>
        <w:t>All committee members are happy to stay in place</w:t>
      </w:r>
      <w:r w:rsidR="00E12531">
        <w:rPr>
          <w:rFonts w:cstheme="minorHAnsi"/>
        </w:rPr>
        <w:t xml:space="preserve">; </w:t>
      </w:r>
      <w:proofErr w:type="gramStart"/>
      <w:r w:rsidR="00E12531">
        <w:rPr>
          <w:rFonts w:cstheme="minorHAnsi"/>
        </w:rPr>
        <w:t>however</w:t>
      </w:r>
      <w:proofErr w:type="gramEnd"/>
      <w:r>
        <w:rPr>
          <w:rFonts w:cstheme="minorHAnsi"/>
        </w:rPr>
        <w:t xml:space="preserve"> any PPG members may be nominated and the position put to the vote at the </w:t>
      </w:r>
      <w:r w:rsidR="00E12531">
        <w:rPr>
          <w:rFonts w:cstheme="minorHAnsi"/>
        </w:rPr>
        <w:t>AGM</w:t>
      </w:r>
      <w:r>
        <w:rPr>
          <w:rFonts w:cstheme="minorHAnsi"/>
        </w:rPr>
        <w:t xml:space="preserve">. If you are prepared to stand and have someone prepared to nominate you, please e-mail </w:t>
      </w:r>
      <w:hyperlink r:id="rId5" w:history="1">
        <w:r w:rsidRPr="00C96694">
          <w:rPr>
            <w:rStyle w:val="Hyperlink"/>
            <w:rFonts w:cstheme="minorHAnsi"/>
          </w:rPr>
          <w:t>TMGPPG@Gmail.com</w:t>
        </w:r>
      </w:hyperlink>
      <w:r>
        <w:rPr>
          <w:rFonts w:cstheme="minorHAnsi"/>
        </w:rPr>
        <w:t xml:space="preserve"> with the following information:</w:t>
      </w:r>
    </w:p>
    <w:p w14:paraId="68FD109D" w14:textId="77777777" w:rsidR="00BB45CA" w:rsidRDefault="00BB45CA" w:rsidP="00BB45CA">
      <w:pPr>
        <w:pStyle w:val="ListParagraph"/>
        <w:numPr>
          <w:ilvl w:val="0"/>
          <w:numId w:val="12"/>
        </w:numPr>
        <w:rPr>
          <w:rFonts w:cstheme="minorHAnsi"/>
        </w:rPr>
      </w:pPr>
      <w:r w:rsidRPr="00BB45CA">
        <w:rPr>
          <w:rFonts w:cstheme="minorHAnsi"/>
        </w:rPr>
        <w:t xml:space="preserve">Nominating member name, </w:t>
      </w:r>
    </w:p>
    <w:p w14:paraId="4C75A75B" w14:textId="77777777" w:rsidR="00BB45CA" w:rsidRDefault="00BB45CA" w:rsidP="00BB45CA">
      <w:pPr>
        <w:pStyle w:val="ListParagraph"/>
        <w:numPr>
          <w:ilvl w:val="0"/>
          <w:numId w:val="12"/>
        </w:numPr>
        <w:rPr>
          <w:rFonts w:cstheme="minorHAnsi"/>
        </w:rPr>
      </w:pPr>
      <w:r w:rsidRPr="00BB45CA">
        <w:rPr>
          <w:rFonts w:cstheme="minorHAnsi"/>
        </w:rPr>
        <w:t xml:space="preserve">Nominee member name </w:t>
      </w:r>
    </w:p>
    <w:p w14:paraId="79E0804B" w14:textId="5E94033A" w:rsidR="00BB45CA" w:rsidRPr="00BB45CA" w:rsidRDefault="00BB45CA" w:rsidP="00BB45CA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</w:t>
      </w:r>
      <w:r w:rsidRPr="00BB45CA">
        <w:rPr>
          <w:rFonts w:cstheme="minorHAnsi"/>
        </w:rPr>
        <w:t>osition nominating for.</w:t>
      </w:r>
    </w:p>
    <w:p w14:paraId="0BD5AC89" w14:textId="3B439EE7" w:rsidR="00BB45CA" w:rsidRDefault="00E12531" w:rsidP="00D3798F">
      <w:pPr>
        <w:rPr>
          <w:rFonts w:cstheme="minorHAnsi"/>
        </w:rPr>
      </w:pPr>
      <w:r>
        <w:rPr>
          <w:rFonts w:cstheme="minorHAnsi"/>
        </w:rPr>
        <w:t>The cut off for nominations is 18</w:t>
      </w:r>
      <w:r w:rsidRPr="00E1253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February 2025.</w:t>
      </w:r>
    </w:p>
    <w:p w14:paraId="116127F5" w14:textId="77777777" w:rsidR="00BB45CA" w:rsidRPr="00231384" w:rsidRDefault="00BB45CA" w:rsidP="00D3798F">
      <w:pPr>
        <w:rPr>
          <w:rFonts w:cstheme="minorHAnsi"/>
        </w:rPr>
      </w:pPr>
    </w:p>
    <w:sectPr w:rsidR="00BB45CA" w:rsidRPr="00231384" w:rsidSect="00B2442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28E8"/>
    <w:multiLevelType w:val="hybridMultilevel"/>
    <w:tmpl w:val="C902D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6CA7"/>
    <w:multiLevelType w:val="hybridMultilevel"/>
    <w:tmpl w:val="28662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3E60"/>
    <w:multiLevelType w:val="hybridMultilevel"/>
    <w:tmpl w:val="6AFCB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A780B"/>
    <w:multiLevelType w:val="hybridMultilevel"/>
    <w:tmpl w:val="78E6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C6556"/>
    <w:multiLevelType w:val="hybridMultilevel"/>
    <w:tmpl w:val="E59A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01AD6"/>
    <w:multiLevelType w:val="hybridMultilevel"/>
    <w:tmpl w:val="40B25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C2283"/>
    <w:multiLevelType w:val="hybridMultilevel"/>
    <w:tmpl w:val="5B4E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22B07"/>
    <w:multiLevelType w:val="hybridMultilevel"/>
    <w:tmpl w:val="EF448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035B2"/>
    <w:multiLevelType w:val="hybridMultilevel"/>
    <w:tmpl w:val="3216D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14A4"/>
    <w:multiLevelType w:val="hybridMultilevel"/>
    <w:tmpl w:val="00C4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85119"/>
    <w:multiLevelType w:val="hybridMultilevel"/>
    <w:tmpl w:val="BF64D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3723F"/>
    <w:multiLevelType w:val="hybridMultilevel"/>
    <w:tmpl w:val="3C945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45022">
    <w:abstractNumId w:val="2"/>
  </w:num>
  <w:num w:numId="2" w16cid:durableId="427700692">
    <w:abstractNumId w:val="1"/>
  </w:num>
  <w:num w:numId="3" w16cid:durableId="808398782">
    <w:abstractNumId w:val="3"/>
  </w:num>
  <w:num w:numId="4" w16cid:durableId="1573392762">
    <w:abstractNumId w:val="11"/>
  </w:num>
  <w:num w:numId="5" w16cid:durableId="1516848752">
    <w:abstractNumId w:val="0"/>
  </w:num>
  <w:num w:numId="6" w16cid:durableId="1040789088">
    <w:abstractNumId w:val="9"/>
  </w:num>
  <w:num w:numId="7" w16cid:durableId="1390419126">
    <w:abstractNumId w:val="5"/>
  </w:num>
  <w:num w:numId="8" w16cid:durableId="1211964741">
    <w:abstractNumId w:val="8"/>
  </w:num>
  <w:num w:numId="9" w16cid:durableId="1647779126">
    <w:abstractNumId w:val="7"/>
  </w:num>
  <w:num w:numId="10" w16cid:durableId="168637754">
    <w:abstractNumId w:val="4"/>
  </w:num>
  <w:num w:numId="11" w16cid:durableId="1426460063">
    <w:abstractNumId w:val="6"/>
  </w:num>
  <w:num w:numId="12" w16cid:durableId="481704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AE"/>
    <w:rsid w:val="00060F0B"/>
    <w:rsid w:val="000F0576"/>
    <w:rsid w:val="00176A4E"/>
    <w:rsid w:val="001B3693"/>
    <w:rsid w:val="00231384"/>
    <w:rsid w:val="0024343D"/>
    <w:rsid w:val="00281657"/>
    <w:rsid w:val="002B04B8"/>
    <w:rsid w:val="002C767B"/>
    <w:rsid w:val="003A0962"/>
    <w:rsid w:val="003A4FFA"/>
    <w:rsid w:val="003C239C"/>
    <w:rsid w:val="003D355D"/>
    <w:rsid w:val="0040254A"/>
    <w:rsid w:val="00433A11"/>
    <w:rsid w:val="00477DD0"/>
    <w:rsid w:val="00477E49"/>
    <w:rsid w:val="004D7281"/>
    <w:rsid w:val="004F6381"/>
    <w:rsid w:val="00501792"/>
    <w:rsid w:val="0051302C"/>
    <w:rsid w:val="00592429"/>
    <w:rsid w:val="005A2EC3"/>
    <w:rsid w:val="005A7CF8"/>
    <w:rsid w:val="005E64DD"/>
    <w:rsid w:val="005F7D34"/>
    <w:rsid w:val="00623BAC"/>
    <w:rsid w:val="006534F3"/>
    <w:rsid w:val="006E3F72"/>
    <w:rsid w:val="00772141"/>
    <w:rsid w:val="007760E1"/>
    <w:rsid w:val="00781C54"/>
    <w:rsid w:val="007B5E14"/>
    <w:rsid w:val="007E0D0C"/>
    <w:rsid w:val="00821CF4"/>
    <w:rsid w:val="00823CE5"/>
    <w:rsid w:val="008525F6"/>
    <w:rsid w:val="008C4F88"/>
    <w:rsid w:val="008F10E8"/>
    <w:rsid w:val="009010D1"/>
    <w:rsid w:val="00914CB1"/>
    <w:rsid w:val="0091696A"/>
    <w:rsid w:val="009337C8"/>
    <w:rsid w:val="00937D88"/>
    <w:rsid w:val="00965682"/>
    <w:rsid w:val="00986218"/>
    <w:rsid w:val="009F6F6E"/>
    <w:rsid w:val="00A230B2"/>
    <w:rsid w:val="00A449C1"/>
    <w:rsid w:val="00A5595D"/>
    <w:rsid w:val="00A57EB7"/>
    <w:rsid w:val="00A72A5B"/>
    <w:rsid w:val="00A74314"/>
    <w:rsid w:val="00A93081"/>
    <w:rsid w:val="00A94AFA"/>
    <w:rsid w:val="00AC0530"/>
    <w:rsid w:val="00AC3462"/>
    <w:rsid w:val="00B17649"/>
    <w:rsid w:val="00B24421"/>
    <w:rsid w:val="00B45C91"/>
    <w:rsid w:val="00B46228"/>
    <w:rsid w:val="00B65E43"/>
    <w:rsid w:val="00B83C7C"/>
    <w:rsid w:val="00BA2D35"/>
    <w:rsid w:val="00BB4268"/>
    <w:rsid w:val="00BB45CA"/>
    <w:rsid w:val="00BC004F"/>
    <w:rsid w:val="00BE0629"/>
    <w:rsid w:val="00C174FE"/>
    <w:rsid w:val="00C604EC"/>
    <w:rsid w:val="00C6587B"/>
    <w:rsid w:val="00C71BE1"/>
    <w:rsid w:val="00C76EAE"/>
    <w:rsid w:val="00CF3A45"/>
    <w:rsid w:val="00D00FA1"/>
    <w:rsid w:val="00D359FC"/>
    <w:rsid w:val="00D3798F"/>
    <w:rsid w:val="00D52659"/>
    <w:rsid w:val="00D63AD7"/>
    <w:rsid w:val="00DB1D0F"/>
    <w:rsid w:val="00DC3C4A"/>
    <w:rsid w:val="00DF10BF"/>
    <w:rsid w:val="00E10017"/>
    <w:rsid w:val="00E12531"/>
    <w:rsid w:val="00E560D2"/>
    <w:rsid w:val="00EB694A"/>
    <w:rsid w:val="00EC3A61"/>
    <w:rsid w:val="00ED48DB"/>
    <w:rsid w:val="00EF675A"/>
    <w:rsid w:val="00F247AE"/>
    <w:rsid w:val="00FD3BC6"/>
    <w:rsid w:val="00FE1D01"/>
    <w:rsid w:val="00F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F30A"/>
  <w15:docId w15:val="{9C813CE6-8CA5-4B29-A23F-65F7F62C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656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568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0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MGPP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BIRT, Hannah (TYNTESFIELD MEDICAL GROUP)</cp:lastModifiedBy>
  <cp:revision>3</cp:revision>
  <cp:lastPrinted>2024-10-14T15:08:00Z</cp:lastPrinted>
  <dcterms:created xsi:type="dcterms:W3CDTF">2025-03-14T09:33:00Z</dcterms:created>
  <dcterms:modified xsi:type="dcterms:W3CDTF">2025-03-14T09:34:00Z</dcterms:modified>
</cp:coreProperties>
</file>